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footer3.xml.rels" ContentType="application/vnd.openxmlformats-package.relationships+xml"/>
  <Override PartName="/word/_rels/footer2.xml.rels" ContentType="application/vnd.openxmlformats-package.relationships+xml"/>
  <Override PartName="/word/_rels/document.xml.rels" ContentType="application/vnd.openxmlformats-package.relationships+xml"/>
  <Override PartName="/word/numbering.xml" ContentType="application/vnd.openxmlformats-officedocument.wordprocessingml.numbering+xml"/>
  <Override PartName="/word/footer3.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header2.xml" ContentType="application/vnd.openxmlformats-officedocument.wordprocessingml.header+xml"/>
  <Override PartName="/word/fontTable.xml" ContentType="application/vnd.openxmlformats-officedocument.wordprocessingml.fontTable+xml"/>
  <Override PartName="/word/media/image1.gif" ContentType="image/gif"/>
  <Override PartName="/word/media/image2.png" ContentType="image/png"/>
  <Override PartName="/word/media/image3.png" ContentType="image/png"/>
  <Override PartName="/word/document.xml" ContentType="application/vnd.openxmlformats-officedocument.wordprocessingml.document.main+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lineRule="atLeast" w:line="240" w:before="0" w:after="120"/>
        <w:jc w:val="center"/>
        <w:rPr>
          <w:sz w:val="32"/>
          <w:szCs w:val="32"/>
        </w:rPr>
      </w:pPr>
      <w:bookmarkStart w:id="0" w:name="_Toc305153540"/>
      <w:bookmarkStart w:id="1" w:name="_Toc439994665"/>
      <w:r>
        <w:rPr>
          <w:sz w:val="32"/>
          <w:szCs w:val="32"/>
        </w:rPr>
        <w:t>EM950 Firmware</w:t>
      </w:r>
      <w:bookmarkEnd w:id="0"/>
      <w:bookmarkEnd w:id="1"/>
      <w:r>
        <w:rPr>
          <w:sz w:val="32"/>
          <w:szCs w:val="32"/>
        </w:rPr>
        <w:t xml:space="preserve"> Installation Instructions</w:t>
      </w:r>
    </w:p>
    <w:p>
      <w:pPr>
        <w:pStyle w:val="Normal"/>
        <w:spacing w:lineRule="atLeast" w:line="240"/>
        <w:rPr/>
      </w:pPr>
      <w:r>
        <w:rPr/>
      </w:r>
    </w:p>
    <w:tbl>
      <w:tblPr>
        <w:tblW w:w="9864" w:type="dxa"/>
        <w:jc w:val="left"/>
        <w:tblInd w:w="7" w:type="dxa"/>
        <w:tblLayout w:type="fixed"/>
        <w:tblCellMar>
          <w:top w:w="29" w:type="dxa"/>
          <w:left w:w="115" w:type="dxa"/>
          <w:bottom w:w="29" w:type="dxa"/>
          <w:right w:w="115" w:type="dxa"/>
        </w:tblCellMar>
        <w:tblLook w:val="04a0" w:noHBand="0" w:noVBand="1" w:firstColumn="1" w:lastRow="0" w:lastColumn="0" w:firstRow="1"/>
      </w:tblPr>
      <w:tblGrid>
        <w:gridCol w:w="2725"/>
        <w:gridCol w:w="7138"/>
      </w:tblGrid>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Product Name / Model:</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pPr>
            <w:r>
              <w:rPr/>
              <w:t>EM950.XXXXX</w:t>
            </w:r>
          </w:p>
        </w:tc>
      </w:tr>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Version:</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color w:val="000000"/>
              </w:rPr>
            </w:pPr>
            <w:r>
              <w:rPr>
                <w:color w:val="000000"/>
              </w:rPr>
              <w:t xml:space="preserve">Application </w:t>
            </w:r>
            <w:r>
              <w:rPr>
                <w:b/>
                <w:color w:val="FF0000"/>
              </w:rPr>
              <w:t>v1.0</w:t>
            </w:r>
            <w:r>
              <w:rPr>
                <w:b/>
                <w:color w:val="FF0000"/>
              </w:rPr>
              <w:t>4</w:t>
            </w:r>
            <w:r>
              <w:rPr>
                <w:color w:val="000000"/>
              </w:rPr>
              <w:t xml:space="preserve">, Boot </w:t>
            </w:r>
            <w:r>
              <w:rPr>
                <w:b/>
                <w:color w:val="FF0000"/>
              </w:rPr>
              <w:t>v1.00</w:t>
            </w:r>
          </w:p>
        </w:tc>
      </w:tr>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Date:</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b/>
                <w:b/>
                <w:color w:val="FF0000"/>
              </w:rPr>
            </w:pPr>
            <w:r>
              <w:rPr>
                <w:b/>
                <w:color w:val="FF0000"/>
              </w:rPr>
              <w:t>September 21</w:t>
            </w:r>
            <w:r>
              <w:rPr>
                <w:b/>
                <w:color w:val="FF0000"/>
              </w:rPr>
              <w:t>, 2023</w:t>
            </w:r>
          </w:p>
        </w:tc>
      </w:tr>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Project No.:</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color w:val="000000"/>
              </w:rPr>
            </w:pPr>
            <w:r>
              <w:rPr>
                <w:color w:val="000000"/>
              </w:rPr>
              <w:t>RES0800</w:t>
            </w:r>
          </w:p>
        </w:tc>
      </w:tr>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Part No. / Board No.:</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color w:val="000000"/>
              </w:rPr>
            </w:pPr>
            <w:r>
              <w:rPr>
                <w:color w:val="000000"/>
              </w:rPr>
              <w:t>Firmware: 9074979, Programmed Part: 9074900, Ckt Bd: 9065600</w:t>
            </w:r>
          </w:p>
        </w:tc>
      </w:tr>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Technical Lead:</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pPr>
            <w:r>
              <w:rPr>
                <w:color w:val="000000"/>
              </w:rPr>
              <w:t>Fabian Kratz (OTT)</w:t>
            </w:r>
          </w:p>
        </w:tc>
      </w:tr>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Target Processor:</w:t>
            </w:r>
          </w:p>
          <w:p>
            <w:pPr>
              <w:pStyle w:val="Normal"/>
              <w:widowControl w:val="false"/>
              <w:spacing w:lineRule="atLeast" w:line="240"/>
              <w:rPr>
                <w:rFonts w:cs="Arial"/>
                <w:b/>
                <w:b/>
                <w:bCs/>
                <w:color w:val="000000"/>
              </w:rPr>
            </w:pPr>
            <w:r>
              <w:rPr>
                <w:rFonts w:cs="Arial"/>
                <w:b/>
                <w:bCs/>
                <w:color w:val="000000"/>
              </w:rPr>
              <w:t>(Hach p/n, Mfg p/n)</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color w:val="000000"/>
              </w:rPr>
            </w:pPr>
            <w:r>
              <w:rPr>
                <w:color w:val="000000"/>
              </w:rPr>
              <w:t>Mfg: STM32F103CBT6, Hach: 9064900</w:t>
            </w:r>
          </w:p>
        </w:tc>
      </w:tr>
    </w:tbl>
    <w:p>
      <w:pPr>
        <w:pStyle w:val="Normal"/>
        <w:spacing w:lineRule="atLeast" w:line="240"/>
        <w:rPr/>
      </w:pPr>
      <w:r>
        <w:rPr/>
      </w:r>
    </w:p>
    <w:p>
      <w:pPr>
        <w:pStyle w:val="Normal"/>
        <w:spacing w:lineRule="atLeast" w:line="240"/>
        <w:rPr>
          <w:rStyle w:val="Emphasis"/>
          <w:i w:val="false"/>
          <w:i w:val="false"/>
        </w:rPr>
      </w:pPr>
      <w:r>
        <w:rPr>
          <w:rStyle w:val="Emphasis"/>
        </w:rPr>
        <w:t>Purpose:</w:t>
      </w:r>
    </w:p>
    <w:p>
      <w:pPr>
        <w:pStyle w:val="Normal"/>
        <w:spacing w:lineRule="atLeast" w:line="240"/>
        <w:rPr>
          <w:rStyle w:val="Emphasis"/>
          <w:i w:val="false"/>
          <w:i w:val="false"/>
        </w:rPr>
      </w:pPr>
      <w:r>
        <w:rPr>
          <w:i w:val="false"/>
        </w:rPr>
      </w:r>
    </w:p>
    <w:p>
      <w:pPr>
        <w:pStyle w:val="Normal"/>
        <w:rPr/>
      </w:pPr>
      <w:r>
        <w:rPr/>
        <w:t xml:space="preserve">The purpose of this document is to provide the procedures for updating the firmware on the EM950 sensor. </w:t>
      </w:r>
    </w:p>
    <w:p>
      <w:pPr>
        <w:pStyle w:val="Heading1"/>
        <w:rPr/>
      </w:pPr>
      <w:r>
        <w:rPr/>
        <w:t>Scope</w:t>
      </w:r>
    </w:p>
    <w:p>
      <w:pPr>
        <w:pStyle w:val="Normal"/>
        <w:rPr/>
      </w:pPr>
      <w:r>
        <w:rPr/>
        <w:t xml:space="preserve">This document describes changes from firmware version </w:t>
      </w:r>
      <w:r>
        <w:rPr>
          <w:b/>
          <w:color w:val="FF0000"/>
        </w:rPr>
        <w:t>v1.02</w:t>
      </w:r>
      <w:r>
        <w:rPr/>
        <w:t xml:space="preserve"> of EM950 to firmware version </w:t>
      </w:r>
      <w:r>
        <w:rPr>
          <w:b/>
          <w:color w:val="FF0000"/>
        </w:rPr>
        <w:t>v1.0</w:t>
      </w:r>
      <w:r>
        <w:rPr>
          <w:b/>
          <w:color w:val="FF0000"/>
        </w:rPr>
        <w:t>4</w:t>
      </w:r>
      <w:r>
        <w:rPr/>
        <w:t>.</w:t>
      </w:r>
    </w:p>
    <w:p>
      <w:pPr>
        <w:pStyle w:val="Heading1"/>
        <w:rPr/>
      </w:pPr>
      <w:r>
        <w:rPr/>
        <w:t>Caveats</w:t>
      </w:r>
    </w:p>
    <w:p>
      <w:pPr>
        <w:pStyle w:val="Normal"/>
        <w:spacing w:lineRule="atLeast" w:line="240"/>
        <w:rPr/>
      </w:pPr>
      <w:r>
        <w:rPr/>
        <w:t>None</w:t>
      </w:r>
    </w:p>
    <w:p>
      <w:pPr>
        <w:pStyle w:val="Heading1"/>
        <w:rPr/>
      </w:pPr>
      <w:r>
        <w:rPr/>
        <w:t>Pre-Installation Steps</w:t>
      </w:r>
    </w:p>
    <w:p>
      <w:pPr>
        <w:pStyle w:val="Normal"/>
        <w:spacing w:lineRule="atLeast" w:line="240"/>
        <w:rPr/>
      </w:pPr>
      <w:r>
        <w:rPr/>
        <w:t xml:space="preserve">Installation of the EM950 sensor firmware can be done using one of two procedures. The first procedure is meant for both internal and external users and requires both an FH950 handheld and PVM Utility.  To prepare for this procedure, install PVM Utility </w:t>
      </w:r>
      <w:r>
        <w:rPr>
          <w:b/>
          <w:color w:val="FF0000"/>
        </w:rPr>
        <w:t>v1.2.0.0</w:t>
      </w:r>
      <w:r>
        <w:rPr/>
        <w:t xml:space="preserve">, and update the FH950 firmware to </w:t>
      </w:r>
      <w:r>
        <w:rPr>
          <w:b/>
          <w:color w:val="FF0000"/>
        </w:rPr>
        <w:t>v1.0</w:t>
      </w:r>
      <w:r>
        <w:rPr>
          <w:b/>
          <w:color w:val="FF0000"/>
        </w:rPr>
        <w:t>4</w:t>
      </w:r>
      <w:r>
        <w:rPr/>
        <w:t>. The PVM Utility is included in the release package.</w:t>
      </w:r>
    </w:p>
    <w:p>
      <w:pPr>
        <w:pStyle w:val="Normal"/>
        <w:spacing w:lineRule="atLeast" w:line="240"/>
        <w:rPr/>
      </w:pPr>
      <w:r>
        <w:rPr/>
      </w:r>
    </w:p>
    <w:p>
      <w:pPr>
        <w:pStyle w:val="Normal"/>
        <w:rPr/>
      </w:pPr>
      <w:hyperlink r:id="rId2">
        <w:r>
          <w:rPr>
            <w:rStyle w:val="InternetLink"/>
          </w:rPr>
          <w:t>PVMSetup_1-2-0-0.msi</w:t>
        </w:r>
      </w:hyperlink>
    </w:p>
    <w:p>
      <w:pPr>
        <w:pStyle w:val="Normal"/>
        <w:spacing w:lineRule="atLeast" w:line="240"/>
        <w:rPr/>
      </w:pPr>
      <w:r>
        <w:rPr/>
      </w:r>
    </w:p>
    <w:p>
      <w:pPr>
        <w:pStyle w:val="Normal"/>
        <w:spacing w:lineRule="atLeast" w:line="240"/>
        <w:rPr/>
      </w:pPr>
      <w:r>
        <w:rPr/>
        <w:t xml:space="preserve">The second procedure is meant for internal users only and requires the FH950 Sensor Test application. To prepare for this procedure, install FH950 Sensor Test </w:t>
      </w:r>
      <w:r>
        <w:rPr>
          <w:b/>
          <w:color w:val="FF0000"/>
        </w:rPr>
        <w:t>v1.2.0.0</w:t>
      </w:r>
      <w:r>
        <w:rPr/>
        <w:t>. The FH950 Sensor Test can be downloaded from the following location:</w:t>
      </w:r>
    </w:p>
    <w:p>
      <w:pPr>
        <w:pStyle w:val="Normal"/>
        <w:spacing w:lineRule="atLeast" w:line="240"/>
        <w:rPr/>
      </w:pPr>
      <w:r>
        <w:rPr/>
      </w:r>
    </w:p>
    <w:p>
      <w:pPr>
        <w:pStyle w:val="Normal"/>
        <w:rPr>
          <w:color w:val="1F497D"/>
        </w:rPr>
      </w:pPr>
      <w:hyperlink r:id="rId3">
        <w:r>
          <w:rPr>
            <w:rStyle w:val="InternetLink"/>
          </w:rPr>
          <w:t>http://fsdatadev.hach.com/publicdownloads/FH950SensorSetup_1-2-0-0.msi</w:t>
        </w:r>
      </w:hyperlink>
    </w:p>
    <w:p>
      <w:pPr>
        <w:pStyle w:val="Normal"/>
        <w:spacing w:lineRule="atLeast" w:line="240"/>
        <w:rPr/>
      </w:pPr>
      <w:r>
        <w:rPr/>
      </w:r>
    </w:p>
    <w:p>
      <w:pPr>
        <w:pStyle w:val="Heading1"/>
        <w:rPr/>
      </w:pPr>
      <w:r>
        <w:rPr/>
        <w:t>Installation Steps</w:t>
      </w:r>
    </w:p>
    <w:p>
      <w:pPr>
        <w:pStyle w:val="Heading2"/>
        <w:rPr/>
      </w:pPr>
      <w:r>
        <w:rPr/>
        <w:t>PVM Utility &amp; FH950 Handheld</w:t>
      </w:r>
    </w:p>
    <w:p>
      <w:pPr>
        <w:pStyle w:val="Normal"/>
        <w:rPr/>
      </w:pPr>
      <w:r>
        <w:rPr/>
        <w:t>Follow the following procedure to update the EM950 sensor firmware using the PVM Utility and a FH950 handheld.</w:t>
      </w:r>
    </w:p>
    <w:p>
      <w:pPr>
        <w:pStyle w:val="ListParagraph"/>
        <w:numPr>
          <w:ilvl w:val="0"/>
          <w:numId w:val="3"/>
        </w:numPr>
        <w:rPr/>
      </w:pPr>
      <w:r>
        <w:rPr/>
        <w:t>Connect the sensor to the FH950 handheld.</w:t>
      </w:r>
    </w:p>
    <w:p>
      <w:pPr>
        <w:pStyle w:val="ListParagraph"/>
        <w:numPr>
          <w:ilvl w:val="0"/>
          <w:numId w:val="3"/>
        </w:numPr>
        <w:rPr/>
      </w:pPr>
      <w:r>
        <w:rPr/>
        <w:t>Power on the handheld and wait for the Sensor Status parameter on the initial Self Test screen to indicate Communicating.</w:t>
      </w:r>
    </w:p>
    <w:p>
      <w:pPr>
        <w:pStyle w:val="ListParagraph"/>
        <w:numPr>
          <w:ilvl w:val="0"/>
          <w:numId w:val="3"/>
        </w:numPr>
        <w:rPr/>
      </w:pPr>
      <w:r>
        <w:rPr/>
        <w:t>Configure the FH950 handheld USB mode to CDC: Main Menu|Setup|USB, select CDC.</w:t>
      </w:r>
    </w:p>
    <w:p>
      <w:pPr>
        <w:pStyle w:val="ListParagraph"/>
        <w:numPr>
          <w:ilvl w:val="0"/>
          <w:numId w:val="3"/>
        </w:numPr>
        <w:rPr/>
      </w:pPr>
      <w:r>
        <w:rPr/>
        <w:t>Connect the FH950 handheld USB port to the computer running the PVM Utility.</w:t>
      </w:r>
    </w:p>
    <w:p>
      <w:pPr>
        <w:pStyle w:val="ListParagraph"/>
        <w:numPr>
          <w:ilvl w:val="0"/>
          <w:numId w:val="3"/>
        </w:numPr>
        <w:rPr/>
      </w:pPr>
      <w:r>
        <w:rPr/>
        <w:t>Connect the PVM Utility to the FH950 handheld. In the PVM Utility, select Connect, then choose the port ‘PVM (COM X), where COM X is the virtual port number assigned to the PVM by Windows, and select OK.</w:t>
      </w:r>
    </w:p>
    <w:p>
      <w:pPr>
        <w:pStyle w:val="ListParagraph"/>
        <w:numPr>
          <w:ilvl w:val="0"/>
          <w:numId w:val="3"/>
        </w:numPr>
        <w:rPr/>
      </w:pPr>
      <w:r>
        <w:rPr/>
        <w:t>Write the new EM950 sensor firmware image to the handheld. Select Firmware Update, Sensor tab, verify the correct sensor firmware version is selected, and select start. The EM950 firmware image will transfer to the handheld.</w:t>
      </w:r>
    </w:p>
    <w:p>
      <w:pPr>
        <w:pStyle w:val="Normal"/>
        <w:ind w:left="360" w:hanging="0"/>
        <w:rPr/>
      </w:pPr>
      <w:r>
        <w:rPr/>
      </w:r>
    </w:p>
    <w:p>
      <w:pPr>
        <w:pStyle w:val="Normal"/>
        <w:ind w:left="360" w:hanging="0"/>
        <w:rPr/>
      </w:pPr>
      <w:r>
        <w:rPr/>
        <w:t>Once the new firmware image is transferred to the handheld, the handheld will schedule the firmware image to be transferred to the sensor. The handheld indicates a sensor firmware update is in process by blinking the two yellow LED’s in the upper right hand corner of the display.</w:t>
      </w:r>
    </w:p>
    <w:p>
      <w:pPr>
        <w:pStyle w:val="Heading2"/>
        <w:rPr/>
      </w:pPr>
      <w:r>
        <w:rPr/>
        <w:t>FH950 Sensor Test Application</w:t>
      </w:r>
    </w:p>
    <w:p>
      <w:pPr>
        <w:pStyle w:val="Normal"/>
        <w:rPr/>
      </w:pPr>
      <w:r>
        <w:rPr/>
        <w:t>The Sensor Test application communicates directly with the sensor and provides an interface to exercise the sensor functionality without the use of a FH950 handheld. The application runs on a Windows PC, and therefore, requires various items to interface to the sensor.</w:t>
      </w:r>
    </w:p>
    <w:p>
      <w:pPr>
        <w:pStyle w:val="Normal"/>
        <w:rPr/>
      </w:pPr>
      <w:r>
        <w:rPr/>
        <mc:AlternateContent>
          <mc:Choice Requires="wps">
            <w:drawing>
              <wp:anchor behindDoc="0" distT="0" distB="0" distL="136525" distR="107950" simplePos="0" locked="0" layoutInCell="0" allowOverlap="1" relativeHeight="5" wp14:anchorId="2DA7A462">
                <wp:simplePos x="0" y="0"/>
                <wp:positionH relativeFrom="margin">
                  <wp:posOffset>1796415</wp:posOffset>
                </wp:positionH>
                <wp:positionV relativeFrom="margin">
                  <wp:posOffset>4533900</wp:posOffset>
                </wp:positionV>
                <wp:extent cx="1838325" cy="1514475"/>
                <wp:effectExtent l="34925" t="42545" r="34925" b="43180"/>
                <wp:wrapSquare wrapText="bothSides"/>
                <wp:docPr id="1" name="Picture 3" descr="ScreenHunter_01 Dec. 15 10.12.gif"/>
                <a:graphic xmlns:a="http://schemas.openxmlformats.org/drawingml/2006/main">
                  <a:graphicData uri="http://schemas.openxmlformats.org/drawingml/2006/picture">
                    <pic:pic xmlns:pic="http://schemas.openxmlformats.org/drawingml/2006/picture">
                      <pic:nvPicPr>
                        <pic:cNvPr id="0" name="Picture 3" descr="ScreenHunter_01 Dec. 15 10.12.gif"/>
                        <pic:cNvPicPr/>
                      </pic:nvPicPr>
                      <pic:blipFill>
                        <a:blip r:embed="rId4"/>
                        <a:stretch/>
                      </pic:blipFill>
                      <pic:spPr>
                        <a:xfrm rot="21437400">
                          <a:off x="0" y="0"/>
                          <a:ext cx="1838160" cy="151452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Picture 3" stroked="f" o:allowincell="f" style="position:absolute;margin-left:141.4pt;margin-top:357pt;width:144.7pt;height:119.2pt;mso-wrap-style:none;v-text-anchor:middle;rotation:357;mso-position-horizontal-relative:margin;mso-position-vertical-relative:margin" wp14:anchorId="2DA7A462" type="_x0000_t75">
                <v:imagedata r:id="rId5" o:detectmouseclick="t"/>
                <v:stroke color="#3465a4" joinstyle="round" endcap="flat"/>
                <w10:wrap type="square"/>
              </v:shape>
            </w:pict>
          </mc:Fallback>
        </mc:AlternateConten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Equipment required:</w:t>
      </w:r>
    </w:p>
    <w:p>
      <w:pPr>
        <w:pStyle w:val="ListParagraph"/>
        <w:numPr>
          <w:ilvl w:val="0"/>
          <w:numId w:val="5"/>
        </w:numPr>
        <w:rPr/>
      </w:pPr>
      <w:r>
        <w:rPr/>
        <w:t>8VDC power supply</w:t>
      </w:r>
    </w:p>
    <w:p>
      <w:pPr>
        <w:pStyle w:val="ListParagraph"/>
        <w:numPr>
          <w:ilvl w:val="0"/>
          <w:numId w:val="5"/>
        </w:numPr>
        <w:rPr/>
      </w:pPr>
      <w:r>
        <w:rPr/>
        <w:t>RS232 to RS485 converter</w:t>
      </w:r>
    </w:p>
    <w:p>
      <w:pPr>
        <w:pStyle w:val="Normal"/>
        <w:rPr/>
      </w:pPr>
      <w:r>
        <w:rPr/>
      </w:r>
    </w:p>
    <w:p>
      <w:pPr>
        <w:pStyle w:val="Normal"/>
        <w:rPr/>
      </w:pPr>
      <w:r>
        <w:rPr/>
        <w:t>Follow the following procedure to update the EM950 sensor firmware using the FH950 Sensor Test application.</w:t>
      </w:r>
    </w:p>
    <w:p>
      <w:pPr>
        <w:pStyle w:val="ListParagraph"/>
        <w:numPr>
          <w:ilvl w:val="0"/>
          <w:numId w:val="6"/>
        </w:numPr>
        <w:rPr/>
      </w:pPr>
      <w:r>
        <w:rPr/>
        <w:t>Connect the RS232 to RS485 converter A pin to the sensor cable pin 3 (485+).</w:t>
      </w:r>
    </w:p>
    <w:p>
      <w:pPr>
        <w:pStyle w:val="ListParagraph"/>
        <w:numPr>
          <w:ilvl w:val="0"/>
          <w:numId w:val="6"/>
        </w:numPr>
        <w:rPr/>
      </w:pPr>
      <w:r>
        <w:rPr/>
        <w:t>Connect the RS232 to RS485 converter B pin to the sensor cable pin 4 (485-).</w:t>
      </w:r>
    </w:p>
    <w:p>
      <w:pPr>
        <w:pStyle w:val="ListParagraph"/>
        <w:numPr>
          <w:ilvl w:val="0"/>
          <w:numId w:val="6"/>
        </w:numPr>
        <w:rPr/>
      </w:pPr>
      <w:r>
        <w:rPr/>
        <w:t>Connect 8VDC to the sensor cable pin 2.</w:t>
      </w:r>
    </w:p>
    <w:p>
      <w:pPr>
        <w:pStyle w:val="ListParagraph"/>
        <w:numPr>
          <w:ilvl w:val="0"/>
          <w:numId w:val="6"/>
        </w:numPr>
        <w:rPr/>
      </w:pPr>
      <w:r>
        <w:rPr/>
        <w:t>Connect DC ground to the sensor cable pin 1.</w:t>
      </w:r>
    </w:p>
    <w:p>
      <w:pPr>
        <w:pStyle w:val="ListParagraph"/>
        <w:numPr>
          <w:ilvl w:val="0"/>
          <w:numId w:val="6"/>
        </w:numPr>
        <w:rPr/>
      </w:pPr>
      <w:r>
        <w:rPr/>
        <w:t>Turn the power supply on.</w:t>
      </w:r>
    </w:p>
    <w:p>
      <w:pPr>
        <w:pStyle w:val="ListParagraph"/>
        <w:numPr>
          <w:ilvl w:val="0"/>
          <w:numId w:val="6"/>
        </w:numPr>
        <w:rPr/>
      </w:pPr>
      <w:r>
        <w:rPr/>
        <w:t>Connect the RS232 to RS485 converter to the Windows PC RS232 port and note the port number.</w:t>
      </w:r>
    </w:p>
    <w:p>
      <w:pPr>
        <w:pStyle w:val="ListParagraph"/>
        <w:numPr>
          <w:ilvl w:val="0"/>
          <w:numId w:val="3"/>
        </w:numPr>
        <w:rPr/>
      </w:pPr>
      <w:r>
        <w:rPr/>
        <w:t>Connect the FH950 Sensor Test application to the EM950 sensor. In the FH950 Sensor Test application, select Connect, choose the correct communication port, set the Modbus address to 247, and select OK. Verify the current version of the Firmware and Boot are displayed.</w:t>
      </w:r>
    </w:p>
    <w:p>
      <w:pPr>
        <w:pStyle w:val="ListParagraph"/>
        <w:numPr>
          <w:ilvl w:val="0"/>
          <w:numId w:val="3"/>
        </w:numPr>
        <w:rPr/>
      </w:pPr>
      <w:r>
        <w:rPr/>
        <w:t>Write the new firmware image to the EM950 sensor. Select Firmware, verify the correct sensor firmware version is selected, and select start. The EM950 firmware image will transfer to the sensor. Once the firmware image is transferred, the FH950 Sensor Test application will reboot the sensor and wait for the sensor to perform the firmware update.</w:t>
      </w:r>
    </w:p>
    <w:p>
      <w:pPr>
        <w:pStyle w:val="Heading1"/>
        <w:rPr/>
      </w:pPr>
      <w:r>
        <w:rPr/>
        <w:t>Installation Verification</w:t>
      </w:r>
    </w:p>
    <w:p>
      <w:pPr>
        <w:pStyle w:val="Heading2"/>
        <w:rPr/>
      </w:pPr>
      <w:r>
        <w:rPr/>
        <w:t>PVM Utility &amp; FH950 Handheld</w:t>
      </w:r>
    </w:p>
    <w:p>
      <w:pPr>
        <w:pStyle w:val="Normal"/>
        <w:rPr/>
      </w:pPr>
      <w:r>
        <w:rPr/>
        <w:t>Verifying the sensor firmware was updated successfully can be accomplished using the handheld and following procedure:</w:t>
      </w:r>
    </w:p>
    <w:p>
      <w:pPr>
        <w:pStyle w:val="ListParagraph"/>
        <w:numPr>
          <w:ilvl w:val="0"/>
          <w:numId w:val="4"/>
        </w:numPr>
        <w:rPr/>
      </w:pPr>
      <w:r>
        <w:rPr/>
        <w:t xml:space="preserve">Main Menu|Diagnostics|About, verify Sensor Boot = </w:t>
      </w:r>
      <w:r>
        <w:rPr>
          <w:b/>
          <w:color w:val="FF0000"/>
        </w:rPr>
        <w:t>v1.00</w:t>
      </w:r>
      <w:r>
        <w:rPr/>
        <w:t xml:space="preserve"> and Sensor Application = </w:t>
      </w:r>
      <w:r>
        <w:rPr>
          <w:b/>
          <w:color w:val="FF0000"/>
        </w:rPr>
        <w:t>v1.0</w:t>
      </w:r>
      <w:r>
        <w:rPr>
          <w:b/>
          <w:color w:val="FF0000"/>
        </w:rPr>
        <w:t>4</w:t>
      </w:r>
      <w:r>
        <w:rPr/>
        <w:t>.</w:t>
      </w:r>
    </w:p>
    <w:p>
      <w:pPr>
        <w:pStyle w:val="Heading2"/>
        <w:rPr/>
      </w:pPr>
      <w:r>
        <w:rPr/>
        <w:t>FH950 Sensor Test</w:t>
      </w:r>
    </w:p>
    <w:p>
      <w:pPr>
        <w:pStyle w:val="Normal"/>
        <w:rPr/>
      </w:pPr>
      <w:r>
        <w:rPr/>
        <w:t>Verifying the sensor firmware was updated successfully can be accomplished using the FH950 Sensor Test application and the following procedure:</w:t>
      </w:r>
    </w:p>
    <w:p>
      <w:pPr>
        <w:pStyle w:val="ListParagraph"/>
        <w:numPr>
          <w:ilvl w:val="0"/>
          <w:numId w:val="7"/>
        </w:numPr>
        <w:rPr/>
      </w:pPr>
      <w:r>
        <w:rPr/>
        <w:t>Connect the RS232 to RS485 converter A pin to the sensor cable pin X.</w:t>
      </w:r>
    </w:p>
    <w:p>
      <w:pPr>
        <w:pStyle w:val="ListParagraph"/>
        <w:numPr>
          <w:ilvl w:val="0"/>
          <w:numId w:val="7"/>
        </w:numPr>
        <w:rPr/>
      </w:pPr>
      <w:r>
        <w:rPr/>
        <w:t>Connect the RS232 to RS485 converter B pin to the sensor cable pin Y.</w:t>
      </w:r>
    </w:p>
    <w:p>
      <w:pPr>
        <w:pStyle w:val="ListParagraph"/>
        <w:numPr>
          <w:ilvl w:val="0"/>
          <w:numId w:val="7"/>
        </w:numPr>
        <w:rPr/>
      </w:pPr>
      <w:r>
        <w:rPr/>
        <w:t>Connect 8VDC to the sensor cable pin Z.</w:t>
      </w:r>
    </w:p>
    <w:p>
      <w:pPr>
        <w:pStyle w:val="ListParagraph"/>
        <w:numPr>
          <w:ilvl w:val="0"/>
          <w:numId w:val="7"/>
        </w:numPr>
        <w:rPr/>
      </w:pPr>
      <w:r>
        <w:rPr/>
        <w:t>Connect DC ground to the sensor cable pin X.</w:t>
      </w:r>
    </w:p>
    <w:p>
      <w:pPr>
        <w:pStyle w:val="ListParagraph"/>
        <w:numPr>
          <w:ilvl w:val="0"/>
          <w:numId w:val="7"/>
        </w:numPr>
        <w:rPr/>
      </w:pPr>
      <w:r>
        <w:rPr/>
        <w:t>Turn the power supply on.</w:t>
      </w:r>
    </w:p>
    <w:p>
      <w:pPr>
        <w:pStyle w:val="ListParagraph"/>
        <w:numPr>
          <w:ilvl w:val="0"/>
          <w:numId w:val="7"/>
        </w:numPr>
        <w:rPr/>
      </w:pPr>
      <w:r>
        <w:rPr/>
        <w:t>Connect the RS232 to RS485 converter to the Windows PC RS232 port and note the port number.</w:t>
      </w:r>
    </w:p>
    <w:p>
      <w:pPr>
        <w:pStyle w:val="ListParagraph"/>
        <w:numPr>
          <w:ilvl w:val="0"/>
          <w:numId w:val="7"/>
        </w:numPr>
        <w:rPr/>
      </w:pPr>
      <w:r>
        <w:rPr/>
        <w:t>Connect the FH950 Sensor Test application to the EM950 sensor. In the FH950 Sensor Test application, select Connect, choose the correct communication port, set the Modbus address to 247, and select OK. Verify the current version of the Firmware and Boot are displayed.</w:t>
      </w:r>
    </w:p>
    <w:p>
      <w:pPr>
        <w:pStyle w:val="Heading1"/>
        <w:rPr/>
      </w:pPr>
      <w:r>
        <w:rPr/>
        <w:t>Post-Installation Steps</w:t>
      </w:r>
    </w:p>
    <w:p>
      <w:pPr>
        <w:pStyle w:val="Normal"/>
        <w:spacing w:lineRule="atLeast" w:line="240"/>
        <w:rPr/>
      </w:pPr>
      <w:r>
        <w:rPr/>
        <w:t>No post installation steps are required.</w:t>
      </w:r>
    </w:p>
    <w:sectPr>
      <w:headerReference w:type="even" r:id="rId6"/>
      <w:headerReference w:type="default" r:id="rId7"/>
      <w:headerReference w:type="first" r:id="rId8"/>
      <w:footerReference w:type="even" r:id="rId9"/>
      <w:footerReference w:type="default" r:id="rId10"/>
      <w:footerReference w:type="first" r:id="rId11"/>
      <w:type w:val="nextPage"/>
      <w:pgSz w:w="12240" w:h="15840"/>
      <w:pgMar w:left="1296" w:right="1296" w:gutter="0" w:header="720" w:top="1440" w:footer="720" w:bottom="1440"/>
      <w:pgNumType w:start="1"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w:altName w:val="Times New Roman"/>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swiss"/>
    <w:pitch w:val="variable"/>
  </w:font>
  <w:font w:name="Verdana">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firstLine="1440"/>
      <w:rPr/>
    </w:pPr>
    <w:r>
      <w:rPr/>
      <w:drawing>
        <wp:anchor behindDoc="1" distT="0" distB="0" distL="114300" distR="114300" simplePos="0" locked="0" layoutInCell="0" allowOverlap="1" relativeHeight="3">
          <wp:simplePos x="0" y="0"/>
          <wp:positionH relativeFrom="column">
            <wp:posOffset>15240</wp:posOffset>
          </wp:positionH>
          <wp:positionV relativeFrom="paragraph">
            <wp:posOffset>-182880</wp:posOffset>
          </wp:positionV>
          <wp:extent cx="746760" cy="350520"/>
          <wp:effectExtent l="0" t="0" r="0" b="0"/>
          <wp:wrapSquare wrapText="bothSides"/>
          <wp:docPr id="2" name="Picture 5" descr="hach-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hach-logo"/>
                  <pic:cNvPicPr>
                    <a:picLocks noChangeAspect="1" noChangeArrowheads="1"/>
                  </pic:cNvPicPr>
                </pic:nvPicPr>
                <pic:blipFill>
                  <a:blip r:embed="rId1"/>
                  <a:stretch>
                    <a:fillRect/>
                  </a:stretch>
                </pic:blipFill>
                <pic:spPr bwMode="auto">
                  <a:xfrm>
                    <a:off x="0" y="0"/>
                    <a:ext cx="746760" cy="350520"/>
                  </a:xfrm>
                  <a:prstGeom prst="rect">
                    <a:avLst/>
                  </a:prstGeom>
                </pic:spPr>
              </pic:pic>
            </a:graphicData>
          </a:graphic>
        </wp:anchor>
      </w:drawing>
      <w:t>Confidential</w:t>
      <w:tab/>
      <w:tab/>
      <w:t xml:space="preserve">Page </w:t>
    </w:r>
    <w:r>
      <w:rPr/>
      <w:fldChar w:fldCharType="begin"/>
    </w:r>
    <w:r>
      <w:rPr/>
      <w:instrText xml:space="preserve"> PAGE </w:instrText>
    </w:r>
    <w:r>
      <w:rPr/>
      <w:fldChar w:fldCharType="separate"/>
    </w:r>
    <w:r>
      <w:rPr/>
      <w:t>3</w:t>
    </w:r>
    <w:r>
      <w:rPr/>
      <w:fldChar w:fldCharType="end"/>
    </w:r>
    <w:r>
      <w:rPr/>
      <w:t xml:space="preserve"> of </w:t>
    </w:r>
    <w:r>
      <w:fldChar w:fldCharType="begin"/>
    </w:r>
    <w:r>
      <w:rPr/>
      <w:instrText xml:space="preserve">SECTIONPAGES  \# "0" \* Arabic  \* MERGEFORMAT</w:instrText>
    </w:r>
    <w:r>
      <w:rPr/>
    </w:r>
    <w:r>
      <w:rPr/>
      <w:fldChar w:fldCharType="separate"/>
    </w:r>
    <w:r>
      <w:rPr/>
      <w:t>3</w:t>
    </w:r>
    <w:r>
      <w:rPr/>
    </w:r>
    <w:r>
      <w:rPr/>
      <w:fldChar w:fldCharType="end"/>
    </w:r>
    <w:r>
      <mc:AlternateContent>
        <mc:Choice Requires="wps">
          <w:drawing>
            <wp:anchor behindDoc="1" distT="0" distB="0" distL="114300" distR="114300" simplePos="0" locked="0" layoutInCell="0" allowOverlap="1" relativeHeight="7">
              <wp:simplePos x="0" y="0"/>
              <wp:positionH relativeFrom="page">
                <wp:posOffset>635</wp:posOffset>
              </wp:positionH>
              <wp:positionV relativeFrom="page">
                <wp:posOffset>9594215</wp:posOffset>
              </wp:positionV>
              <wp:extent cx="7772400" cy="273685"/>
              <wp:effectExtent l="0" t="0" r="0" b="0"/>
              <wp:wrapNone/>
              <wp:docPr id="3" name="Frame1"/>
              <a:graphic xmlns:a="http://schemas.openxmlformats.org/drawingml/2006/main">
                <a:graphicData uri="http://schemas.microsoft.com/office/word/2010/wordprocessingShape">
                  <wps:wsp>
                    <wps:cNvSpPr txBox="1"/>
                    <wps:spPr>
                      <a:xfrm>
                        <a:off x="0" y="0"/>
                        <a:ext cx="7772400" cy="273685"/>
                      </a:xfrm>
                      <a:prstGeom prst="rect"/>
                      <a:solidFill>
                        <a:srgbClr val="FFFFFF">
                          <a:alpha val="0"/>
                        </a:srgbClr>
                      </a:solidFill>
                    </wps:spPr>
                    <wps:txbx>
                      <w:txbxContent>
                        <w:p>
                          <w:pPr>
                            <w:pStyle w:val="FrameContents"/>
                            <w:jc w:val="center"/>
                            <w:rPr>
                              <w:rFonts w:ascii="Calibri" w:hAnsi="Calibri" w:cs="Calibri"/>
                              <w:color w:val="D89B2B"/>
                              <w:sz w:val="20"/>
                            </w:rPr>
                          </w:pPr>
                          <w:r>
                            <w:rPr>
                              <w:rFonts w:cs="Calibri" w:ascii="Calibri" w:hAnsi="Calibri"/>
                              <w:color w:val="D89B2B"/>
                              <w:sz w:val="20"/>
                            </w:rPr>
                            <w:t>Confidential - Company Proprietary</w:t>
                          </w:r>
                        </w:p>
                      </w:txbxContent>
                    </wps:txbx>
                    <wps:bodyPr anchor="t" lIns="91440" tIns="0" rIns="91440" bIns="0">
                      <a:noAutofit/>
                    </wps:bodyPr>
                  </wps:wsp>
                </a:graphicData>
              </a:graphic>
            </wp:anchor>
          </w:drawing>
        </mc:Choice>
        <mc:Fallback>
          <w:pict>
            <v:rect stroked="f" strokeweight="0pt" style="position:absolute;rotation:-0;width:612pt;height:21.55pt;mso-wrap-distance-left:9pt;mso-wrap-distance-right:9pt;mso-wrap-distance-top:0pt;mso-wrap-distance-bottom:0pt;margin-top:755.45pt;mso-position-vertical-relative:page;margin-left:0.05pt;mso-position-horizontal-relative:page">
              <v:textbox inset="0.1in,0in,0.1in,0in">
                <w:txbxContent>
                  <w:p>
                    <w:pPr>
                      <w:pStyle w:val="FrameContents"/>
                      <w:jc w:val="center"/>
                      <w:rPr>
                        <w:rFonts w:ascii="Calibri" w:hAnsi="Calibri" w:cs="Calibri"/>
                        <w:color w:val="D89B2B"/>
                        <w:sz w:val="20"/>
                      </w:rPr>
                    </w:pPr>
                    <w:r>
                      <w:rPr>
                        <w:rFonts w:cs="Calibri" w:ascii="Calibri" w:hAnsi="Calibri"/>
                        <w:color w:val="D89B2B"/>
                        <w:sz w:val="20"/>
                      </w:rPr>
                      <w:t>Confidential - Company Proprietary</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r>
      <mc:AlternateContent>
        <mc:Choice Requires="wps">
          <w:drawing>
            <wp:anchor behindDoc="1" distT="0" distB="0" distL="114300" distR="114300" simplePos="0" locked="0" layoutInCell="0" allowOverlap="1" relativeHeight="8">
              <wp:simplePos x="0" y="0"/>
              <wp:positionH relativeFrom="page">
                <wp:posOffset>635</wp:posOffset>
              </wp:positionH>
              <wp:positionV relativeFrom="page">
                <wp:posOffset>9594215</wp:posOffset>
              </wp:positionV>
              <wp:extent cx="7772400" cy="273685"/>
              <wp:effectExtent l="0" t="0" r="0" b="0"/>
              <wp:wrapNone/>
              <wp:docPr id="4" name="Frame2"/>
              <a:graphic xmlns:a="http://schemas.openxmlformats.org/drawingml/2006/main">
                <a:graphicData uri="http://schemas.microsoft.com/office/word/2010/wordprocessingShape">
                  <wps:wsp>
                    <wps:cNvSpPr txBox="1"/>
                    <wps:spPr>
                      <a:xfrm>
                        <a:off x="0" y="0"/>
                        <a:ext cx="7772400" cy="273685"/>
                      </a:xfrm>
                      <a:prstGeom prst="rect"/>
                      <a:solidFill>
                        <a:srgbClr val="FFFFFF">
                          <a:alpha val="0"/>
                        </a:srgbClr>
                      </a:solidFill>
                    </wps:spPr>
                    <wps:txbx>
                      <w:txbxContent>
                        <w:p>
                          <w:pPr>
                            <w:pStyle w:val="FrameContents"/>
                            <w:jc w:val="center"/>
                            <w:rPr>
                              <w:rFonts w:ascii="Calibri" w:hAnsi="Calibri" w:cs="Calibri"/>
                              <w:color w:val="D89B2B"/>
                              <w:sz w:val="20"/>
                            </w:rPr>
                          </w:pPr>
                          <w:r>
                            <w:rPr>
                              <w:rFonts w:cs="Calibri" w:ascii="Calibri" w:hAnsi="Calibri"/>
                              <w:color w:val="D89B2B"/>
                              <w:sz w:val="20"/>
                            </w:rPr>
                            <w:t>Confidential - Company Proprietary</w:t>
                          </w:r>
                        </w:p>
                      </w:txbxContent>
                    </wps:txbx>
                    <wps:bodyPr anchor="t" lIns="91440" tIns="0" rIns="91440" bIns="0">
                      <a:noAutofit/>
                    </wps:bodyPr>
                  </wps:wsp>
                </a:graphicData>
              </a:graphic>
            </wp:anchor>
          </w:drawing>
        </mc:Choice>
        <mc:Fallback>
          <w:pict>
            <v:rect stroked="f" strokeweight="0pt" style="position:absolute;rotation:-0;width:612pt;height:21.55pt;mso-wrap-distance-left:9pt;mso-wrap-distance-right:9pt;mso-wrap-distance-top:0pt;mso-wrap-distance-bottom:0pt;margin-top:755.45pt;mso-position-vertical-relative:page;margin-left:0.05pt;mso-position-horizontal-relative:page">
              <v:textbox inset="0.1in,0in,0.1in,0in">
                <w:txbxContent>
                  <w:p>
                    <w:pPr>
                      <w:pStyle w:val="FrameContents"/>
                      <w:jc w:val="center"/>
                      <w:rPr>
                        <w:rFonts w:ascii="Calibri" w:hAnsi="Calibri" w:cs="Calibri"/>
                        <w:color w:val="D89B2B"/>
                        <w:sz w:val="20"/>
                      </w:rPr>
                    </w:pPr>
                    <w:r>
                      <w:rPr>
                        <w:rFonts w:cs="Calibri" w:ascii="Calibri" w:hAnsi="Calibri"/>
                        <w:color w:val="D89B2B"/>
                        <w:sz w:val="20"/>
                      </w:rPr>
                      <w:t>Confidential - Company Proprietary</w:t>
                    </w:r>
                  </w:p>
                </w:txbxContent>
              </v:textbox>
              <w10:wrap type="none"/>
            </v:rect>
          </w:pict>
        </mc:Fallback>
      </mc:AlternateContent>
    </w:r>
  </w:p>
  <w:p>
    <w:pPr>
      <w:pStyle w:val="Footer"/>
      <w:rPr/>
    </w:pPr>
    <w:r>
      <w:rPr/>
    </w:r>
  </w:p>
  <w:p>
    <w:pPr>
      <w:pStyle w:val="Footer"/>
      <w:ind w:firstLine="1440"/>
      <w:rPr/>
    </w:pPr>
    <w:r>
      <w:drawing>
        <wp:anchor behindDoc="1" distT="0" distB="0" distL="114300" distR="114300" simplePos="0" locked="0" layoutInCell="0" allowOverlap="1" relativeHeight="4">
          <wp:simplePos x="0" y="0"/>
          <wp:positionH relativeFrom="column">
            <wp:posOffset>15240</wp:posOffset>
          </wp:positionH>
          <wp:positionV relativeFrom="paragraph">
            <wp:posOffset>-182880</wp:posOffset>
          </wp:positionV>
          <wp:extent cx="746760" cy="350520"/>
          <wp:effectExtent l="0" t="0" r="0" b="0"/>
          <wp:wrapSquare wrapText="bothSides"/>
          <wp:docPr id="5" name="Picture 10" descr="hach-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0" descr="hach-logo"/>
                  <pic:cNvPicPr>
                    <a:picLocks noChangeAspect="1" noChangeArrowheads="1"/>
                  </pic:cNvPicPr>
                </pic:nvPicPr>
                <pic:blipFill>
                  <a:blip r:embed="rId1"/>
                  <a:stretch>
                    <a:fillRect/>
                  </a:stretch>
                </pic:blipFill>
                <pic:spPr bwMode="auto">
                  <a:xfrm>
                    <a:off x="0" y="0"/>
                    <a:ext cx="746760" cy="350520"/>
                  </a:xfrm>
                  <a:prstGeom prst="rect">
                    <a:avLst/>
                  </a:prstGeom>
                </pic:spPr>
              </pic:pic>
            </a:graphicData>
          </a:graphic>
        </wp:anchor>
      </w:drawing>
    </w:r>
    <w:r>
      <w:rPr/>
      <w:t>Confidential</w:t>
      <w:tab/>
      <w:tab/>
      <w:t xml:space="preserve">Page </w:t>
    </w:r>
    <w:r>
      <w:rPr/>
      <w:fldChar w:fldCharType="begin"/>
    </w:r>
    <w:r>
      <w:rPr/>
      <w:instrText xml:space="preserve"> PAGE </w:instrText>
    </w:r>
    <w:r>
      <w:rPr/>
      <w:fldChar w:fldCharType="separate"/>
    </w:r>
    <w:r>
      <w:rPr/>
      <w:t>1</w:t>
    </w:r>
    <w:r>
      <w:rPr/>
      <w:fldChar w:fldCharType="end"/>
    </w:r>
    <w:r>
      <w:rPr/>
      <w:t xml:space="preserve"> of </w:t>
    </w:r>
    <w:r>
      <w:fldChar w:fldCharType="begin"/>
    </w:r>
    <w:r>
      <w:rPr/>
      <w:instrText xml:space="preserve">SECTIONPAGES  \# "0" \* Arabic  \* MERGEFORMAT</w:instrText>
    </w:r>
    <w:r>
      <w:rPr/>
    </w:r>
    <w:r>
      <w:rPr/>
      <w:fldChar w:fldCharType="separate"/>
    </w:r>
    <w:r>
      <w:rPr/>
      <w:t>3</w:t>
    </w:r>
    <w:r>
      <w:rPr/>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9360"/>
        <w:tab w:val="center" w:pos="4680" w:leader="none"/>
        <w:tab w:val="right" w:pos="9630" w:leader="none"/>
      </w:tabs>
      <w:rPr>
        <w:b w:val="false"/>
        <w:b w:val="false"/>
      </w:rPr>
    </w:pPr>
    <w:r>
      <w:rPr>
        <w:b w:val="false"/>
      </w:rPr>
      <w:t>September 21, 2023EM950 Firmware Installation Instructions</w:t>
      <w:tab/>
      <w:t xml:space="preserve"> </w:t>
      <w:tab/>
    </w:r>
    <w:r>
      <w:rPr>
        <w:b/>
        <w:color w:val="FF0000"/>
      </w:rPr>
      <w:t>September 21</w:t>
    </w:r>
    <w:r>
      <w:rPr>
        <w:b/>
        <w:color w:val="FF0000"/>
      </w:rPr>
      <w:t>, 2023</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0" w:hanging="0"/>
      </w:pPr>
      <w:rPr>
        <w:smallCaps w:val="false"/>
        <w:caps w:val="false"/>
        <w:outline w:val="false"/>
        <w:dstrike w:val="false"/>
        <w:strike w:val="false"/>
        <w:vertAlign w:val="baseline"/>
        <w:position w:val="0"/>
        <w:sz w:val="20"/>
        <w:spacing w:val="0"/>
        <w:i w:val="false"/>
        <w:shadow w:val="false"/>
        <w:u w:val="none"/>
        <w:b w:val="false"/>
        <w:kern w:val="0"/>
        <w:szCs w:val="0"/>
        <w:iCs w:val="false"/>
        <w:bCs w:val="false"/>
        <w:em w:val="none"/>
        <w:w w:val="100"/>
        <w:emboss w:val="false"/>
        <w:imprint w:val="false"/>
        <w:vanish w:val="false"/>
        <w:rFonts w:ascii="Times New Roman" w:hAnsi="Times New Roman" w:cs="Times New Roman"/>
        <w:color w:val="000000"/>
      </w:rPr>
    </w:lvl>
    <w:lvl w:ilvl="1">
      <w:start w:val="1"/>
      <w:pStyle w:val="Heading2"/>
      <w:numFmt w:val="decimal"/>
      <w:lvlText w:val="%1.%2"/>
      <w:lvlJc w:val="left"/>
      <w:pPr>
        <w:tabs>
          <w:tab w:val="num" w:pos="0"/>
        </w:tabs>
        <w:ind w:left="0" w:hanging="0"/>
      </w:pPr>
      <w:rPr/>
    </w:lvl>
    <w:lvl w:ilvl="2">
      <w:start w:val="1"/>
      <w:pStyle w:val="Heading3"/>
      <w:numFmt w:val="decimal"/>
      <w:lvlText w:val="%1.%2.%3"/>
      <w:lvlJc w:val="left"/>
      <w:pPr>
        <w:tabs>
          <w:tab w:val="num" w:pos="0"/>
        </w:tabs>
        <w:ind w:left="0" w:hanging="0"/>
      </w:pPr>
      <w:rPr>
        <w:smallCaps w:val="false"/>
        <w:caps w:val="false"/>
        <w:outline w:val="false"/>
        <w:dstrike w:val="false"/>
        <w:strike w:val="false"/>
        <w:vertAlign w:val="baseline"/>
        <w:position w:val="0"/>
        <w:sz w:val="20"/>
        <w:spacing w:val="0"/>
        <w:i w:val="false"/>
        <w:shadow w:val="false"/>
        <w:u w:val="none"/>
        <w:b w:val="false"/>
        <w:kern w:val="0"/>
        <w:szCs w:val="0"/>
        <w:iCs w:val="false"/>
        <w:bCs w:val="false"/>
        <w:em w:val="none"/>
        <w:w w:val="100"/>
        <w:emboss w:val="false"/>
        <w:imprint w:val="false"/>
        <w:vanish w:val="false"/>
        <w:rFonts w:ascii="Times New Roman" w:hAnsi="Times New Roman" w:cs="Times New Roman"/>
        <w:color w:val="000000"/>
      </w:rPr>
    </w:lvl>
    <w:lvl w:ilvl="3">
      <w:start w:val="1"/>
      <w:pStyle w:val="Heading4"/>
      <w:numFmt w:val="decimal"/>
      <w:lvlText w:val="%1.%2.%3.%4"/>
      <w:lvlJc w:val="left"/>
      <w:pPr>
        <w:tabs>
          <w:tab w:val="num" w:pos="0"/>
        </w:tabs>
        <w:ind w:left="0" w:hanging="0"/>
      </w:pPr>
      <w:rPr/>
    </w:lvl>
    <w:lvl w:ilvl="4">
      <w:start w:val="1"/>
      <w:pStyle w:val="Heading5"/>
      <w:numFmt w:val="decimal"/>
      <w:lvlText w:val="%1.%2.%3.%4.%5"/>
      <w:lvlJc w:val="left"/>
      <w:pPr>
        <w:tabs>
          <w:tab w:val="num" w:pos="0"/>
        </w:tabs>
        <w:ind w:left="0" w:hanging="0"/>
      </w:pPr>
      <w:rPr/>
    </w:lvl>
    <w:lvl w:ilvl="5">
      <w:start w:val="1"/>
      <w:pStyle w:val="Heading6"/>
      <w:numFmt w:val="decimal"/>
      <w:lvlText w:val="%1.%2.%3.%4.%5.%6"/>
      <w:lvlJc w:val="left"/>
      <w:pPr>
        <w:tabs>
          <w:tab w:val="num" w:pos="0"/>
        </w:tabs>
        <w:ind w:left="0" w:hanging="0"/>
      </w:pPr>
      <w:rPr/>
    </w:lvl>
    <w:lvl w:ilvl="6">
      <w:start w:val="1"/>
      <w:pStyle w:val="Heading7"/>
      <w:numFmt w:val="decimal"/>
      <w:lvlText w:val="%1.%2.%3.%4.%5.%6.%7"/>
      <w:lvlJc w:val="left"/>
      <w:pPr>
        <w:tabs>
          <w:tab w:val="num" w:pos="0"/>
        </w:tabs>
        <w:ind w:left="0" w:hanging="0"/>
      </w:pPr>
      <w:rPr/>
    </w:lvl>
    <w:lvl w:ilvl="7">
      <w:start w:val="1"/>
      <w:pStyle w:val="Heading8"/>
      <w:numFmt w:val="decimal"/>
      <w:lvlText w:val="%1.%2.%3.%4.%5.%6.%7.%8"/>
      <w:lvlJc w:val="left"/>
      <w:pPr>
        <w:tabs>
          <w:tab w:val="num" w:pos="0"/>
        </w:tabs>
        <w:ind w:left="0" w:hanging="0"/>
      </w:pPr>
      <w:rPr/>
    </w:lvl>
    <w:lvl w:ilvl="8">
      <w:start w:val="1"/>
      <w:pStyle w:val="Heading9"/>
      <w:numFmt w:val="decimal"/>
      <w:lvlText w:val="%1.%2.%3.%4.%5.%6.%7.%8.%9"/>
      <w:lvlJc w:val="left"/>
      <w:pPr>
        <w:tabs>
          <w:tab w:val="num" w:pos="0"/>
        </w:tabs>
        <w:ind w:left="0" w:hanging="0"/>
      </w:pPr>
      <w:rPr/>
    </w:lvl>
  </w:abstractNum>
  <w:abstractNum w:abstractNumId="2">
    <w:lvl w:ilvl="0">
      <w:start w:val="1"/>
      <w:numFmt w:val="decimal"/>
      <w:lvlText w:val="Rqmt %1."/>
      <w:lvlJc w:val="left"/>
      <w:pPr>
        <w:tabs>
          <w:tab w:val="num" w:pos="1080"/>
        </w:tabs>
        <w:ind w:left="360" w:hanging="360"/>
      </w:pPr>
      <w:rPr>
        <w:smallCaps w:val="false"/>
        <w:caps w:val="false"/>
        <w:outline w:val="false"/>
        <w:dstrike w:val="false"/>
        <w:strike w:val="false"/>
        <w:vertAlign w:val="baseline"/>
        <w:position w:val="0"/>
        <w:sz w:val="24"/>
        <w:sz w:val="24"/>
        <w:spacing w:val="0"/>
        <w:i/>
        <w:shadow w:val="false"/>
        <w:u w:val="none"/>
        <w:b/>
        <w:kern w:val="0"/>
        <w:szCs w:val="24"/>
        <w:w w:val="100"/>
        <w:emboss w:val="false"/>
        <w:imprint w:val="false"/>
        <w:vanish w:val="false"/>
        <w:rFonts w:ascii="Times New Roman" w:hAnsi="Times New Roman" w:cs="Times New Roman"/>
        <w:color w:val="auto"/>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30"/>
  <w:defaultTabStop w:val="720"/>
  <w:autoHyphenation w:val="true"/>
  <w:doNotHyphenateCaps/>
  <w:compat>
    <w:compatSetting w:name="compatibilityMode" w:uri="http://schemas.microsoft.com/office/word" w:val="12"/>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5007a"/>
    <w:pPr>
      <w:widowControl/>
      <w:suppressAutoHyphens w:val="true"/>
      <w:bidi w:val="0"/>
      <w:spacing w:lineRule="exact" w:line="240" w:before="0" w:after="0"/>
      <w:jc w:val="left"/>
    </w:pPr>
    <w:rPr>
      <w:rFonts w:ascii="Times" w:hAnsi="Times" w:cs="Times" w:eastAsia="Times New Roman"/>
      <w:color w:val="auto"/>
      <w:kern w:val="0"/>
      <w:sz w:val="24"/>
      <w:szCs w:val="24"/>
      <w:lang w:val="en-US" w:eastAsia="en-US" w:bidi="ar-SA"/>
    </w:rPr>
  </w:style>
  <w:style w:type="paragraph" w:styleId="Heading1">
    <w:name w:val="Heading 1"/>
    <w:basedOn w:val="Normal"/>
    <w:next w:val="Normal"/>
    <w:link w:val="Berschrift1Zchn"/>
    <w:qFormat/>
    <w:rsid w:val="0035007a"/>
    <w:pPr>
      <w:keepNext w:val="true"/>
      <w:keepLines/>
      <w:numPr>
        <w:ilvl w:val="0"/>
        <w:numId w:val="1"/>
      </w:numPr>
      <w:spacing w:lineRule="atLeast" w:line="240" w:before="480" w:after="240"/>
      <w:outlineLvl w:val="0"/>
    </w:pPr>
    <w:rPr>
      <w:b/>
      <w:bCs/>
      <w:kern w:val="2"/>
      <w:sz w:val="36"/>
      <w:szCs w:val="36"/>
    </w:rPr>
  </w:style>
  <w:style w:type="paragraph" w:styleId="Heading2">
    <w:name w:val="Heading 2"/>
    <w:basedOn w:val="Normal"/>
    <w:next w:val="Normal"/>
    <w:qFormat/>
    <w:rsid w:val="0035007a"/>
    <w:pPr>
      <w:keepNext w:val="true"/>
      <w:keepLines/>
      <w:numPr>
        <w:ilvl w:val="1"/>
        <w:numId w:val="1"/>
      </w:numPr>
      <w:spacing w:lineRule="atLeast" w:line="240" w:before="280" w:after="280"/>
      <w:outlineLvl w:val="1"/>
    </w:pPr>
    <w:rPr>
      <w:b/>
      <w:bCs/>
      <w:sz w:val="28"/>
      <w:szCs w:val="28"/>
    </w:rPr>
  </w:style>
  <w:style w:type="paragraph" w:styleId="Heading3">
    <w:name w:val="Heading 3"/>
    <w:basedOn w:val="Normal"/>
    <w:next w:val="Normal"/>
    <w:qFormat/>
    <w:rsid w:val="0035007a"/>
    <w:pPr>
      <w:numPr>
        <w:ilvl w:val="2"/>
        <w:numId w:val="1"/>
      </w:numPr>
      <w:spacing w:before="240" w:after="240"/>
      <w:outlineLvl w:val="2"/>
    </w:pPr>
    <w:rPr>
      <w:b/>
      <w:bCs/>
      <w:i/>
      <w:iCs/>
    </w:rPr>
  </w:style>
  <w:style w:type="paragraph" w:styleId="Heading4">
    <w:name w:val="Heading 4"/>
    <w:basedOn w:val="Normal"/>
    <w:next w:val="Normal"/>
    <w:qFormat/>
    <w:rsid w:val="0035007a"/>
    <w:pPr>
      <w:keepNext w:val="true"/>
      <w:numPr>
        <w:ilvl w:val="3"/>
        <w:numId w:val="1"/>
      </w:numPr>
      <w:spacing w:lineRule="exact" w:line="220" w:before="240" w:after="60"/>
      <w:jc w:val="both"/>
      <w:outlineLvl w:val="3"/>
    </w:pPr>
    <w:rPr>
      <w:rFonts w:ascii="Times New Roman" w:hAnsi="Times New Roman" w:cs="Times New Roman"/>
      <w:i/>
      <w:iCs/>
      <w:sz w:val="22"/>
      <w:szCs w:val="22"/>
    </w:rPr>
  </w:style>
  <w:style w:type="paragraph" w:styleId="Heading5">
    <w:name w:val="Heading 5"/>
    <w:basedOn w:val="Normal"/>
    <w:next w:val="Normal"/>
    <w:qFormat/>
    <w:rsid w:val="00472b60"/>
    <w:pPr>
      <w:numPr>
        <w:ilvl w:val="4"/>
        <w:numId w:val="1"/>
      </w:numPr>
      <w:spacing w:lineRule="exact" w:line="220" w:before="240" w:after="60"/>
      <w:jc w:val="both"/>
      <w:outlineLvl w:val="4"/>
    </w:pPr>
    <w:rPr>
      <w:rFonts w:ascii="Times New Roman" w:hAnsi="Times New Roman" w:cs="Arial"/>
      <w:i/>
      <w:sz w:val="22"/>
      <w:szCs w:val="22"/>
    </w:rPr>
  </w:style>
  <w:style w:type="paragraph" w:styleId="Heading6">
    <w:name w:val="Heading 6"/>
    <w:basedOn w:val="Normal"/>
    <w:next w:val="Normal"/>
    <w:qFormat/>
    <w:rsid w:val="0035007a"/>
    <w:pPr>
      <w:numPr>
        <w:ilvl w:val="5"/>
        <w:numId w:val="1"/>
      </w:numPr>
      <w:spacing w:lineRule="exact" w:line="220" w:before="240" w:after="60"/>
      <w:jc w:val="both"/>
      <w:outlineLvl w:val="5"/>
    </w:pPr>
    <w:rPr>
      <w:rFonts w:ascii="Arial" w:hAnsi="Arial" w:cs="Arial"/>
      <w:i/>
      <w:iCs/>
      <w:sz w:val="22"/>
      <w:szCs w:val="22"/>
    </w:rPr>
  </w:style>
  <w:style w:type="paragraph" w:styleId="Heading7">
    <w:name w:val="Heading 7"/>
    <w:basedOn w:val="Normal"/>
    <w:next w:val="Normal"/>
    <w:qFormat/>
    <w:rsid w:val="0035007a"/>
    <w:pPr>
      <w:numPr>
        <w:ilvl w:val="6"/>
        <w:numId w:val="1"/>
      </w:numPr>
      <w:spacing w:lineRule="exact" w:line="220" w:before="240" w:after="60"/>
      <w:jc w:val="both"/>
      <w:outlineLvl w:val="6"/>
    </w:pPr>
    <w:rPr>
      <w:rFonts w:ascii="Arial" w:hAnsi="Arial" w:cs="Arial"/>
      <w:sz w:val="20"/>
      <w:szCs w:val="20"/>
    </w:rPr>
  </w:style>
  <w:style w:type="paragraph" w:styleId="Heading8">
    <w:name w:val="Heading 8"/>
    <w:basedOn w:val="Normal"/>
    <w:next w:val="Normal"/>
    <w:qFormat/>
    <w:rsid w:val="0035007a"/>
    <w:pPr>
      <w:numPr>
        <w:ilvl w:val="7"/>
        <w:numId w:val="1"/>
      </w:numPr>
      <w:spacing w:lineRule="exact" w:line="220" w:before="240" w:after="60"/>
      <w:jc w:val="both"/>
      <w:outlineLvl w:val="7"/>
    </w:pPr>
    <w:rPr>
      <w:rFonts w:ascii="Arial" w:hAnsi="Arial" w:cs="Arial"/>
      <w:i/>
      <w:iCs/>
      <w:sz w:val="20"/>
      <w:szCs w:val="20"/>
    </w:rPr>
  </w:style>
  <w:style w:type="paragraph" w:styleId="Heading9">
    <w:name w:val="Heading 9"/>
    <w:basedOn w:val="Normal"/>
    <w:next w:val="Normal"/>
    <w:qFormat/>
    <w:rsid w:val="0035007a"/>
    <w:pPr>
      <w:numPr>
        <w:ilvl w:val="8"/>
        <w:numId w:val="1"/>
      </w:numPr>
      <w:spacing w:lineRule="exact" w:line="220" w:before="240" w:after="60"/>
      <w:jc w:val="both"/>
      <w:outlineLvl w:val="8"/>
    </w:pPr>
    <w:rPr>
      <w:rFonts w:ascii="Arial" w:hAnsi="Arial" w:cs="Arial"/>
      <w:i/>
      <w:iCs/>
      <w:sz w:val="18"/>
      <w:szCs w:val="1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35007a"/>
    <w:rPr/>
  </w:style>
  <w:style w:type="character" w:styleId="StyleRequirementBefore6ptAfter6ptChar" w:customStyle="1">
    <w:name w:val="Style Requirement + Before:  6 pt After:  6 pt Char"/>
    <w:basedOn w:val="DefaultParagraphFont"/>
    <w:qFormat/>
    <w:rsid w:val="0035007a"/>
    <w:rPr>
      <w:i/>
      <w:iCs/>
      <w:color w:val="000000"/>
      <w:sz w:val="24"/>
      <w:szCs w:val="24"/>
      <w:lang w:val="en-US" w:eastAsia="en-US" w:bidi="ar-SA"/>
    </w:rPr>
  </w:style>
  <w:style w:type="character" w:styleId="Heading3Char" w:customStyle="1">
    <w:name w:val="Heading 3 Char"/>
    <w:basedOn w:val="DefaultParagraphFont"/>
    <w:qFormat/>
    <w:rsid w:val="0035007a"/>
    <w:rPr>
      <w:rFonts w:ascii="Times" w:hAnsi="Times" w:cs="Times"/>
      <w:b/>
      <w:bCs/>
      <w:i/>
      <w:iCs/>
      <w:sz w:val="24"/>
      <w:szCs w:val="24"/>
      <w:lang w:val="en-US" w:eastAsia="en-US" w:bidi="ar-SA"/>
    </w:rPr>
  </w:style>
  <w:style w:type="character" w:styleId="StyleRequirementBefore6ptAfter6ptChar1" w:customStyle="1">
    <w:name w:val="Style Requirement + Before:  6 pt After:  6 pt Char1"/>
    <w:basedOn w:val="DefaultParagraphFont"/>
    <w:qFormat/>
    <w:rsid w:val="0035007a"/>
    <w:rPr>
      <w:i/>
      <w:iCs/>
      <w:color w:val="000000"/>
      <w:sz w:val="24"/>
      <w:szCs w:val="24"/>
      <w:lang w:val="en-US" w:eastAsia="en-US" w:bidi="ar-SA"/>
    </w:rPr>
  </w:style>
  <w:style w:type="character" w:styleId="InternetLink">
    <w:name w:val="Hyperlink"/>
    <w:basedOn w:val="DefaultParagraphFont"/>
    <w:rsid w:val="00d10fa2"/>
    <w:rPr>
      <w:color w:val="0000FF"/>
      <w:u w:val="single"/>
    </w:rPr>
  </w:style>
  <w:style w:type="character" w:styleId="DokumentstrukturZchn" w:customStyle="1">
    <w:name w:val="Dokumentstruktur Zchn"/>
    <w:basedOn w:val="DefaultParagraphFont"/>
    <w:link w:val="DocumentMap"/>
    <w:qFormat/>
    <w:rsid w:val="00ae592c"/>
    <w:rPr>
      <w:rFonts w:ascii="Tahoma" w:hAnsi="Tahoma" w:cs="Tahoma"/>
      <w:sz w:val="16"/>
      <w:szCs w:val="16"/>
    </w:rPr>
  </w:style>
  <w:style w:type="character" w:styleId="Pun" w:customStyle="1">
    <w:name w:val="pun"/>
    <w:basedOn w:val="DefaultParagraphFont"/>
    <w:qFormat/>
    <w:rsid w:val="00d23f44"/>
    <w:rPr/>
  </w:style>
  <w:style w:type="character" w:styleId="Pln" w:customStyle="1">
    <w:name w:val="pln"/>
    <w:basedOn w:val="DefaultParagraphFont"/>
    <w:qFormat/>
    <w:rsid w:val="00d23f44"/>
    <w:rPr/>
  </w:style>
  <w:style w:type="character" w:styleId="Str" w:customStyle="1">
    <w:name w:val="str"/>
    <w:basedOn w:val="DefaultParagraphFont"/>
    <w:qFormat/>
    <w:rsid w:val="00d23f44"/>
    <w:rPr/>
  </w:style>
  <w:style w:type="character" w:styleId="Tag" w:customStyle="1">
    <w:name w:val="tag"/>
    <w:basedOn w:val="DefaultParagraphFont"/>
    <w:qFormat/>
    <w:rsid w:val="00d23f44"/>
    <w:rPr/>
  </w:style>
  <w:style w:type="character" w:styleId="Emphasis">
    <w:name w:val="Emphasis"/>
    <w:basedOn w:val="DefaultParagraphFont"/>
    <w:qFormat/>
    <w:rsid w:val="00ce0beb"/>
    <w:rPr>
      <w:i/>
      <w:iCs/>
    </w:rPr>
  </w:style>
  <w:style w:type="character" w:styleId="Berschrift1Zchn" w:customStyle="1">
    <w:name w:val="Überschrift 1 Zchn"/>
    <w:basedOn w:val="DefaultParagraphFont"/>
    <w:link w:val="Heading1"/>
    <w:qFormat/>
    <w:rsid w:val="00146747"/>
    <w:rPr>
      <w:rFonts w:ascii="Times" w:hAnsi="Times" w:cs="Times"/>
      <w:b/>
      <w:bCs/>
      <w:kern w:val="2"/>
      <w:sz w:val="36"/>
      <w:szCs w:val="36"/>
    </w:rPr>
  </w:style>
  <w:style w:type="character" w:styleId="TextkrperEinzug2Zchn" w:customStyle="1">
    <w:name w:val="Textkörper-Einzug 2 Zchn"/>
    <w:basedOn w:val="DefaultParagraphFont"/>
    <w:link w:val="BodyTextIndent2"/>
    <w:qFormat/>
    <w:rsid w:val="00bc1205"/>
    <w:rPr>
      <w:rFonts w:ascii="Times" w:hAnsi="Times" w:cs="Times"/>
      <w:sz w:val="24"/>
      <w:szCs w:val="24"/>
    </w:rPr>
  </w:style>
  <w:style w:type="character" w:styleId="VisitedInternetLink">
    <w:name w:val="FollowedHyperlink"/>
    <w:basedOn w:val="DefaultParagraphFont"/>
    <w:semiHidden/>
    <w:unhideWhenUsed/>
    <w:rsid w:val="00d5465b"/>
    <w:rPr>
      <w:color w:val="800080" w:themeColor="followedHyperlink"/>
      <w:u w:val="single"/>
    </w:rPr>
  </w:style>
  <w:style w:type="paragraph" w:styleId="Heading">
    <w:name w:val="Heading"/>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TextBody">
    <w:name w:val="Body Text"/>
    <w:basedOn w:val="Normal"/>
    <w:rsid w:val="0035007a"/>
    <w:pPr/>
    <w:rPr>
      <w:sz w:val="20"/>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eaderandFooter">
    <w:name w:val="Header and Footer"/>
    <w:basedOn w:val="Normal"/>
    <w:qFormat/>
    <w:pPr/>
    <w:rPr/>
  </w:style>
  <w:style w:type="paragraph" w:styleId="Footer">
    <w:name w:val="Footer"/>
    <w:basedOn w:val="Normal"/>
    <w:rsid w:val="0035007a"/>
    <w:pPr>
      <w:tabs>
        <w:tab w:val="clear" w:pos="720"/>
        <w:tab w:val="center" w:pos="4680" w:leader="none"/>
        <w:tab w:val="right" w:pos="9360" w:leader="none"/>
      </w:tabs>
    </w:pPr>
    <w:rPr>
      <w:b/>
      <w:bCs/>
      <w:i/>
      <w:iCs/>
      <w:sz w:val="20"/>
      <w:szCs w:val="20"/>
    </w:rPr>
  </w:style>
  <w:style w:type="paragraph" w:styleId="Header">
    <w:name w:val="Header"/>
    <w:basedOn w:val="Normal"/>
    <w:rsid w:val="0035007a"/>
    <w:pPr>
      <w:tabs>
        <w:tab w:val="clear" w:pos="720"/>
        <w:tab w:val="center" w:pos="4680" w:leader="none"/>
        <w:tab w:val="right" w:pos="9360" w:leader="none"/>
      </w:tabs>
    </w:pPr>
    <w:rPr>
      <w:b/>
      <w:bCs/>
      <w:i/>
      <w:iCs/>
      <w:sz w:val="20"/>
      <w:szCs w:val="20"/>
    </w:rPr>
  </w:style>
  <w:style w:type="paragraph" w:styleId="Contents1">
    <w:name w:val="TOC 1"/>
    <w:basedOn w:val="Normal"/>
    <w:next w:val="Normal"/>
    <w:autoRedefine/>
    <w:uiPriority w:val="39"/>
    <w:rsid w:val="0035007a"/>
    <w:pPr>
      <w:tabs>
        <w:tab w:val="clear" w:pos="720"/>
        <w:tab w:val="left" w:pos="360" w:leader="none"/>
        <w:tab w:val="right" w:pos="9360" w:leader="dot"/>
      </w:tabs>
      <w:spacing w:lineRule="exact" w:line="220" w:before="60" w:after="0"/>
      <w:ind w:left="360" w:hanging="360"/>
      <w:jc w:val="both"/>
    </w:pPr>
    <w:rPr>
      <w:b/>
      <w:bCs/>
    </w:rPr>
  </w:style>
  <w:style w:type="paragraph" w:styleId="Contents2">
    <w:name w:val="TOC 2"/>
    <w:basedOn w:val="Normal"/>
    <w:next w:val="Normal"/>
    <w:autoRedefine/>
    <w:uiPriority w:val="39"/>
    <w:rsid w:val="0035007a"/>
    <w:pPr>
      <w:tabs>
        <w:tab w:val="clear" w:pos="720"/>
        <w:tab w:val="right" w:pos="9360" w:leader="dot"/>
      </w:tabs>
      <w:spacing w:lineRule="exact" w:line="220"/>
      <w:ind w:left="270" w:hanging="0"/>
      <w:jc w:val="both"/>
    </w:pPr>
    <w:rPr>
      <w:sz w:val="22"/>
      <w:szCs w:val="22"/>
    </w:rPr>
  </w:style>
  <w:style w:type="paragraph" w:styleId="Title">
    <w:name w:val="Title"/>
    <w:basedOn w:val="Normal"/>
    <w:qFormat/>
    <w:rsid w:val="0035007a"/>
    <w:pPr>
      <w:spacing w:lineRule="auto" w:line="240" w:before="240" w:after="720"/>
      <w:jc w:val="right"/>
    </w:pPr>
    <w:rPr>
      <w:rFonts w:ascii="Arial" w:hAnsi="Arial" w:cs="Arial"/>
      <w:b/>
      <w:bCs/>
      <w:kern w:val="2"/>
      <w:sz w:val="64"/>
      <w:szCs w:val="64"/>
    </w:rPr>
  </w:style>
  <w:style w:type="paragraph" w:styleId="TOCEntry" w:customStyle="1">
    <w:name w:val="TOCEntry"/>
    <w:basedOn w:val="Normal"/>
    <w:qFormat/>
    <w:rsid w:val="0035007a"/>
    <w:pPr>
      <w:keepNext w:val="true"/>
      <w:keepLines/>
      <w:spacing w:lineRule="atLeast" w:line="240" w:before="120" w:after="240"/>
    </w:pPr>
    <w:rPr>
      <w:b/>
      <w:bCs/>
      <w:sz w:val="36"/>
      <w:szCs w:val="36"/>
    </w:rPr>
  </w:style>
  <w:style w:type="paragraph" w:styleId="Contents3">
    <w:name w:val="TOC 3"/>
    <w:basedOn w:val="Normal"/>
    <w:next w:val="Normal"/>
    <w:autoRedefine/>
    <w:uiPriority w:val="39"/>
    <w:rsid w:val="0035007a"/>
    <w:pPr>
      <w:tabs>
        <w:tab w:val="clear" w:pos="720"/>
        <w:tab w:val="left" w:pos="1200" w:leader="none"/>
        <w:tab w:val="right" w:pos="9360" w:leader="dot"/>
      </w:tabs>
      <w:ind w:left="480" w:hanging="0"/>
    </w:pPr>
    <w:rPr>
      <w:sz w:val="22"/>
      <w:szCs w:val="22"/>
    </w:rPr>
  </w:style>
  <w:style w:type="paragraph" w:styleId="Template" w:customStyle="1">
    <w:name w:val="template"/>
    <w:basedOn w:val="Normal"/>
    <w:qFormat/>
    <w:rsid w:val="0035007a"/>
    <w:pPr/>
    <w:rPr>
      <w:rFonts w:ascii="Arial" w:hAnsi="Arial" w:cs="Arial"/>
      <w:i/>
      <w:iCs/>
      <w:sz w:val="22"/>
      <w:szCs w:val="22"/>
    </w:rPr>
  </w:style>
  <w:style w:type="paragraph" w:styleId="ByLine" w:customStyle="1">
    <w:name w:val="ByLine"/>
    <w:basedOn w:val="Title"/>
    <w:qFormat/>
    <w:rsid w:val="0035007a"/>
    <w:pPr/>
    <w:rPr>
      <w:sz w:val="28"/>
      <w:szCs w:val="28"/>
    </w:rPr>
  </w:style>
  <w:style w:type="paragraph" w:styleId="ChangeHistoryTitle" w:customStyle="1">
    <w:name w:val="ChangeHistory Title"/>
    <w:basedOn w:val="Normal"/>
    <w:qFormat/>
    <w:rsid w:val="0035007a"/>
    <w:pPr>
      <w:keepNext w:val="true"/>
      <w:spacing w:lineRule="auto" w:line="240" w:before="60" w:after="60"/>
      <w:jc w:val="center"/>
    </w:pPr>
    <w:rPr>
      <w:rFonts w:ascii="Arial" w:hAnsi="Arial" w:cs="Arial"/>
      <w:b/>
      <w:bCs/>
      <w:sz w:val="36"/>
      <w:szCs w:val="36"/>
    </w:rPr>
  </w:style>
  <w:style w:type="paragraph" w:styleId="Line" w:customStyle="1">
    <w:name w:val="line"/>
    <w:basedOn w:val="Title"/>
    <w:qFormat/>
    <w:rsid w:val="0035007a"/>
    <w:pPr>
      <w:pBdr>
        <w:top w:val="single" w:sz="36" w:space="1" w:color="000000"/>
      </w:pBdr>
      <w:spacing w:before="240" w:after="0"/>
    </w:pPr>
    <w:rPr>
      <w:sz w:val="40"/>
      <w:szCs w:val="40"/>
    </w:rPr>
  </w:style>
  <w:style w:type="paragraph" w:styleId="BalloonText">
    <w:name w:val="Balloon Text"/>
    <w:basedOn w:val="Normal"/>
    <w:qFormat/>
    <w:rsid w:val="0035007a"/>
    <w:pPr/>
    <w:rPr>
      <w:rFonts w:ascii="Tahoma" w:hAnsi="Tahoma" w:cs="Tahoma"/>
      <w:sz w:val="16"/>
      <w:szCs w:val="16"/>
    </w:rPr>
  </w:style>
  <w:style w:type="paragraph" w:styleId="StyleRequirementBefore6ptAfter6pt" w:customStyle="1">
    <w:name w:val="Style Requirement + Before:  6 pt After:  6 pt"/>
    <w:basedOn w:val="Normal"/>
    <w:qFormat/>
    <w:rsid w:val="0035007a"/>
    <w:pPr>
      <w:numPr>
        <w:ilvl w:val="0"/>
        <w:numId w:val="2"/>
      </w:numPr>
      <w:spacing w:before="120" w:after="120"/>
    </w:pPr>
    <w:rPr>
      <w:rFonts w:ascii="Times New Roman" w:hAnsi="Times New Roman" w:cs="Times New Roman"/>
      <w:i/>
      <w:iCs/>
      <w:color w:val="000000"/>
    </w:rPr>
  </w:style>
  <w:style w:type="paragraph" w:styleId="Caption1">
    <w:name w:val="caption"/>
    <w:basedOn w:val="Normal"/>
    <w:next w:val="Normal"/>
    <w:qFormat/>
    <w:rsid w:val="0035007a"/>
    <w:pPr/>
    <w:rPr>
      <w:b/>
      <w:bCs/>
      <w:sz w:val="20"/>
      <w:szCs w:val="20"/>
    </w:rPr>
  </w:style>
  <w:style w:type="paragraph" w:styleId="DocumentMap">
    <w:name w:val="Document Map"/>
    <w:basedOn w:val="Normal"/>
    <w:link w:val="DokumentstrukturZchn"/>
    <w:qFormat/>
    <w:rsid w:val="00ae592c"/>
    <w:pPr/>
    <w:rPr>
      <w:rFonts w:ascii="Tahoma" w:hAnsi="Tahoma" w:cs="Tahoma"/>
      <w:sz w:val="16"/>
      <w:szCs w:val="16"/>
    </w:rPr>
  </w:style>
  <w:style w:type="paragraph" w:styleId="SubTitle1" w:customStyle="1">
    <w:name w:val="Sub-Title 1"/>
    <w:basedOn w:val="Heading1"/>
    <w:autoRedefine/>
    <w:qFormat/>
    <w:rsid w:val="001c4ab9"/>
    <w:pPr>
      <w:keepLines w:val="false"/>
      <w:numPr>
        <w:ilvl w:val="0"/>
        <w:numId w:val="0"/>
      </w:numPr>
      <w:pBdr>
        <w:top w:val="single" w:sz="8" w:space="1" w:color="000000"/>
      </w:pBdr>
      <w:tabs>
        <w:tab w:val="clear" w:pos="720"/>
        <w:tab w:val="center" w:pos="4680" w:leader="none"/>
      </w:tabs>
      <w:spacing w:lineRule="auto" w:line="240" w:before="1200" w:after="0"/>
      <w:jc w:val="right"/>
    </w:pPr>
    <w:rPr>
      <w:rFonts w:ascii="Verdana" w:hAnsi="Verdana" w:cs="Times New Roman"/>
      <w:b w:val="false"/>
      <w:bCs w:val="false"/>
      <w:color w:val="666699"/>
      <w:kern w:val="0"/>
      <w:sz w:val="24"/>
      <w:szCs w:val="20"/>
    </w:rPr>
  </w:style>
  <w:style w:type="paragraph" w:styleId="SubTitle2" w:customStyle="1">
    <w:name w:val="Sub Title 2"/>
    <w:basedOn w:val="Heading3"/>
    <w:qFormat/>
    <w:rsid w:val="001c4ab9"/>
    <w:pPr>
      <w:keepNext w:val="true"/>
      <w:numPr>
        <w:ilvl w:val="0"/>
        <w:numId w:val="0"/>
      </w:numPr>
      <w:tabs>
        <w:tab w:val="clear" w:pos="720"/>
        <w:tab w:val="center" w:pos="4680" w:leader="none"/>
      </w:tabs>
      <w:spacing w:lineRule="auto" w:line="240" w:before="0" w:after="1080"/>
      <w:jc w:val="right"/>
    </w:pPr>
    <w:rPr>
      <w:rFonts w:ascii="Verdana" w:hAnsi="Verdana" w:cs="Times New Roman"/>
      <w:b w:val="false"/>
      <w:bCs w:val="false"/>
      <w:i w:val="false"/>
      <w:iCs w:val="false"/>
      <w:color w:val="800080"/>
      <w:szCs w:val="20"/>
    </w:rPr>
  </w:style>
  <w:style w:type="paragraph" w:styleId="SubTitle3" w:customStyle="1">
    <w:name w:val="Sub Title 3"/>
    <w:basedOn w:val="Normal"/>
    <w:qFormat/>
    <w:rsid w:val="001c4ab9"/>
    <w:pPr>
      <w:tabs>
        <w:tab w:val="clear" w:pos="720"/>
        <w:tab w:val="center" w:pos="4680" w:leader="none"/>
      </w:tabs>
      <w:spacing w:lineRule="auto" w:line="240"/>
      <w:jc w:val="right"/>
    </w:pPr>
    <w:rPr>
      <w:rFonts w:ascii="Verdana" w:hAnsi="Verdana" w:cs="Times New Roman"/>
      <w:color w:val="800080"/>
      <w:sz w:val="20"/>
      <w:szCs w:val="20"/>
    </w:rPr>
  </w:style>
  <w:style w:type="paragraph" w:styleId="StyleHeading124ptBoldOrangeRightAfter12ptTop" w:customStyle="1">
    <w:name w:val="Style Heading 1 + 24 pt Bold Orange Right After:  12 pt Top: (..."/>
    <w:basedOn w:val="Heading1"/>
    <w:qFormat/>
    <w:rsid w:val="001c4ab9"/>
    <w:pPr>
      <w:keepLines w:val="false"/>
      <w:numPr>
        <w:ilvl w:val="0"/>
        <w:numId w:val="0"/>
      </w:numPr>
      <w:tabs>
        <w:tab w:val="clear" w:pos="720"/>
        <w:tab w:val="center" w:pos="4680" w:leader="none"/>
      </w:tabs>
      <w:spacing w:lineRule="auto" w:line="240" w:before="0" w:after="120"/>
      <w:jc w:val="right"/>
    </w:pPr>
    <w:rPr>
      <w:rFonts w:ascii="Verdana" w:hAnsi="Verdana" w:cs="Times New Roman"/>
      <w:color w:val="666699"/>
      <w:kern w:val="0"/>
      <w:sz w:val="48"/>
      <w:szCs w:val="20"/>
    </w:rPr>
  </w:style>
  <w:style w:type="paragraph" w:styleId="StyleHeading1RightBefore150ptAfter4pt" w:customStyle="1">
    <w:name w:val="Style Heading 1 + Right Before:  150 pt After:  4 pt"/>
    <w:basedOn w:val="Heading1"/>
    <w:qFormat/>
    <w:rsid w:val="001c4ab9"/>
    <w:pPr>
      <w:keepLines w:val="false"/>
      <w:numPr>
        <w:ilvl w:val="0"/>
        <w:numId w:val="0"/>
      </w:numPr>
      <w:tabs>
        <w:tab w:val="clear" w:pos="720"/>
        <w:tab w:val="center" w:pos="4680" w:leader="none"/>
      </w:tabs>
      <w:spacing w:lineRule="auto" w:line="240" w:before="3000" w:after="80"/>
      <w:jc w:val="right"/>
    </w:pPr>
    <w:rPr>
      <w:rFonts w:ascii="Verdana" w:hAnsi="Verdana" w:cs="Times New Roman"/>
      <w:b w:val="false"/>
      <w:bCs w:val="false"/>
      <w:color w:val="800080"/>
      <w:kern w:val="0"/>
    </w:rPr>
  </w:style>
  <w:style w:type="paragraph" w:styleId="BodyTextIndent2">
    <w:name w:val="Body Text Indent 2"/>
    <w:basedOn w:val="Normal"/>
    <w:link w:val="TextkrperEinzug2Zchn"/>
    <w:qFormat/>
    <w:rsid w:val="00bc1205"/>
    <w:pPr>
      <w:spacing w:lineRule="auto" w:line="480" w:before="0" w:after="120"/>
      <w:ind w:left="360" w:hanging="0"/>
    </w:pPr>
    <w:rPr/>
  </w:style>
  <w:style w:type="paragraph" w:styleId="ListParagraph">
    <w:name w:val="List Paragraph"/>
    <w:basedOn w:val="Normal"/>
    <w:uiPriority w:val="34"/>
    <w:qFormat/>
    <w:rsid w:val="009b72bb"/>
    <w:pPr>
      <w:spacing w:before="0" w:after="0"/>
      <w:ind w:left="720" w:hanging="0"/>
      <w:contextualSpacing/>
    </w:pPr>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rsid w:val="007a5a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Klassisch1">
    <w:name w:val="Table Classic 1"/>
    <w:basedOn w:val="NormaleTabelle"/>
    <w:rsid w:val="007a5ae5"/>
    <w:pPr>
      <w:spacing w:line="240" w:lineRule="exact"/>
    </w:pPr>
    <w:tblPr>
      <w:tblBorders>
        <w:top w:val="single" w:color="000000" w:sz="12" w:space="0"/>
        <w:bottom w:val="single" w:color="000000" w:sz="12" w:space="0"/>
      </w:tblBorders>
    </w:tblPr>
    <w:tcPr>
      <w:shd w:val="clear" w:color="auto" w:fill="auto"/>
    </w:tcPr>
    <w:tblStylePr w:type="firstRow">
      <w:rPr>
        <w:i/>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4">
    <w:name w:val="Table Classic 4"/>
    <w:basedOn w:val="NormaleTabelle"/>
    <w:rsid w:val="007a5ae5"/>
    <w:pPr>
      <w:spacing w:line="240" w:lineRule="exact"/>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eSpalten1">
    <w:name w:val="Table Columns 1"/>
    <w:basedOn w:val="NormaleTabelle"/>
    <w:rsid w:val="007a5ae5"/>
    <w:pPr>
      <w:spacing w:line="240" w:lineRule="exact"/>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Raster6">
    <w:name w:val="Table Grid 6"/>
    <w:basedOn w:val="NormaleTabelle"/>
    <w:rsid w:val="007a5ae5"/>
    <w:pPr>
      <w:spacing w:line="240" w:lineRule="exact"/>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5">
    <w:name w:val="Table Grid 5"/>
    <w:basedOn w:val="NormaleTabelle"/>
    <w:rsid w:val="007a5ae5"/>
    <w:pPr>
      <w:spacing w:line="240" w:lineRule="exact"/>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HellesRaster-Akzent5">
    <w:name w:val="Light Grid Accent 5"/>
    <w:basedOn w:val="NormaleTabelle"/>
    <w:uiPriority w:val="62"/>
    <w:rsid w:val="007a5ae5"/>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single" w:color="4BACC6" w:sz="18" w:space="0"/>
          <w:right w:val="single" w:color="4BACC6" w:sz="8" w:space="0"/>
          <w:insideH w:val="nil"/>
          <w:insideV w:val="single" w:color="4BACC6" w:sz="8" w:space="0"/>
        </w:tcBorders>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insideH w:val="nil"/>
          <w:insideV w:val="single" w:color="4BACC6" w:sz="8" w:space="0"/>
        </w:tcBorders>
      </w:tcPr>
    </w:tblStylePr>
    <w:tblStylePr w:type="firstCol">
      <w:rPr>
        <w:b/>
        <w:bCs/>
      </w:rPr>
      <w:tblPr/>
    </w:tblStylePr>
    <w:tblStylePr w:type="lastCol">
      <w:rPr>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color="4BACC6"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color="4BACC6" w:sz="8" w:space="0"/>
        </w:tcBorders>
      </w:tcPr>
    </w:tblStylePr>
  </w:style>
  <w:style w:type="table" w:customStyle="1" w:styleId="LightShading-Accent11">
    <w:name w:val="Light Shading - Accent 11"/>
    <w:basedOn w:val="NormaleTabelle"/>
    <w:uiPriority w:val="60"/>
    <w:rsid w:val="00043a13"/>
    <w:rPr>
      <w:color w:val="365F91"/>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List1-Accent11">
    <w:name w:val="Medium List 1 - Accent 11"/>
    <w:basedOn w:val="NormaleTabelle"/>
    <w:uiPriority w:val="65"/>
    <w:rsid w:val="00cb76d2"/>
    <w:rPr>
      <w:color w:val="000000"/>
    </w:rPr>
    <w:tblPr>
      <w:tblStyleRowBandSize w:val="1"/>
      <w:tblStyleColBandSize w:val="1"/>
      <w:tblBorders>
        <w:top w:val="single" w:color="4F81BD" w:sz="8" w:space="0"/>
        <w:bottom w:val="single" w:color="4F81BD" w:sz="8" w:space="0"/>
      </w:tblBorders>
    </w:tblPr>
    <w:tblStylePr w:type="firstRow">
      <w:rPr/>
      <w:tblPr/>
      <w:tcPr>
        <w:tcBorders>
          <w:top w:val="nil"/>
          <w:bottom w:val="single" w:color="4F81BD" w:sz="8" w:space="0"/>
        </w:tcBorders>
      </w:tcPr>
    </w:tblStylePr>
    <w:tblStylePr w:type="lastRow">
      <w:rPr>
        <w:b/>
        <w:bCs/>
        <w:color w:val="1F497D"/>
      </w:rPr>
      <w:tblPr/>
      <w:tcPr>
        <w:tcBorders>
          <w:top w:val="single" w:color="4F81BD" w:sz="8" w:space="0"/>
          <w:bottom w:val="single" w:color="4F81BD" w:sz="8" w:space="0"/>
        </w:tcBorders>
      </w:tcPr>
    </w:tblStylePr>
    <w:tblStylePr w:type="firstCol">
      <w:rPr>
        <w:b/>
        <w:bCs/>
      </w:rPr>
      <w:tblPr/>
    </w:tblStylePr>
    <w:tblStylePr w:type="lastCol">
      <w:rPr>
        <w:b/>
        <w:bCs/>
      </w:rPr>
      <w:tblPr/>
      <w:tcPr>
        <w:tcBorders>
          <w:top w:val="single" w:color="4F81BD" w:sz="8" w:space="0"/>
          <w:bottom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customStyle="1" w:styleId="MediumShading1-Accent11">
    <w:name w:val="Medium Shading 1 - Accent 11"/>
    <w:basedOn w:val="NormaleTabelle"/>
    <w:uiPriority w:val="63"/>
    <w:rsid w:val="00cb76d2"/>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
    <w:name w:val="Light List - Accent 11"/>
    <w:basedOn w:val="NormaleTabelle"/>
    <w:uiPriority w:val="61"/>
    <w:rsid w:val="0064595a"/>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Pr/>
    </w:tblStylePr>
    <w:tblStylePr w:type="lastCol">
      <w:rPr>
        <w:b/>
        <w:bCs/>
      </w:rPr>
      <w:tbl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customStyle="1" w:styleId="LightGrid-Accent11">
    <w:name w:val="Light Grid - Accent 11"/>
    <w:basedOn w:val="NormaleTabelle"/>
    <w:uiPriority w:val="62"/>
    <w:rsid w:val="0064595a"/>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single" w:color="4F81BD" w:sz="18" w:space="0"/>
          <w:right w:val="single" w:color="4F81BD" w:sz="8" w:space="0"/>
          <w:insideH w:val="nil"/>
          <w:insideV w:val="single" w:color="4F81BD" w:sz="8" w:space="0"/>
        </w:tcBorders>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insideH w:val="nil"/>
          <w:insideV w:val="single" w:color="4F81BD" w:sz="8" w:space="0"/>
        </w:tcBorders>
      </w:tcPr>
    </w:tblStylePr>
    <w:tblStylePr w:type="firstCol">
      <w:rPr>
        <w:b/>
        <w:bCs/>
      </w:rPr>
      <w:tblPr/>
    </w:tblStylePr>
    <w:tblStylePr w:type="lastCol">
      <w:rPr>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color="4F81BD"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color="4F81BD" w:sz="8" w:space="0"/>
        </w:tcBorders>
      </w:tcPr>
    </w:tblStylePr>
  </w:style>
  <w:style w:type="table" w:styleId="MittlereListe1-Akzent5">
    <w:name w:val="Medium List 1 Accent 5"/>
    <w:basedOn w:val="NormaleTabelle"/>
    <w:uiPriority w:val="65"/>
    <w:rsid w:val="00f122bc"/>
    <w:rPr>
      <w:color w:val="000000"/>
    </w:rPr>
    <w:tblPr>
      <w:tblStyleRowBandSize w:val="1"/>
      <w:tblStyleColBandSize w:val="1"/>
      <w:tblBorders>
        <w:top w:val="single" w:color="4BACC6" w:sz="8" w:space="0"/>
        <w:bottom w:val="single" w:color="4BACC6" w:sz="8" w:space="0"/>
      </w:tblBorders>
    </w:tblPr>
    <w:tblStylePr w:type="firstRow">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fsdatadev.hach.com/publicdownloads/PVMSetup_1-2-0-0.msi" TargetMode="External"/><Relationship Id="rId3" Type="http://schemas.openxmlformats.org/officeDocument/2006/relationships/hyperlink" Target="http://fsdatadev.hach.com/publicdownloads/FH950SensorSetup_1-2-0-0.msi" TargetMode="External"/><Relationship Id="rId4" Type="http://schemas.openxmlformats.org/officeDocument/2006/relationships/image" Target="media/image1.gif"/><Relationship Id="rId5" Type="http://schemas.openxmlformats.org/officeDocument/2006/relationships/image" Target="media/image2.png"/><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image" Target="media/image3.png"/>
</Relationships>
</file>

<file path=word/_rels/footer3.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C80A5-D250-48E5-B408-23C745474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FW-SW Installation Instructions.dot</Template>
  <TotalTime>1</TotalTime>
  <Application>LibreOffice/7.3.7.2$Linux_X86_64 LibreOffice_project/30$Build-2</Application>
  <AppVersion>15.0000</AppVersion>
  <Pages>3</Pages>
  <Words>859</Words>
  <Characters>4467</Characters>
  <CharactersWithSpaces>5227</CharactersWithSpaces>
  <Paragraphs>71</Paragraphs>
  <Company>Hach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2011-11-01T16:37:00Z</dcterms:created>
  <dc:creator>nsortur</dc:creator>
  <dc:description/>
  <dc:language>en-US</dc:language>
  <cp:lastModifiedBy/>
  <cp:lastPrinted>2011-10-05T01:41:00Z</cp:lastPrinted>
  <dcterms:modified xsi:type="dcterms:W3CDTF">2023-09-21T12:57:29Z</dcterms:modified>
  <cp:revision>20</cp:revision>
  <dc:subject>Product Name</dc:subject>
  <dc:title>Firmware/Software Installation Instructions, v1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8041ff-f5de-4583-8841-e2a1851ee5d2_ActionId">
    <vt:lpwstr>2ff8e677-82ab-4efd-a7fd-37eb06cd1ae5</vt:lpwstr>
  </property>
  <property fmtid="{D5CDD505-2E9C-101B-9397-08002B2CF9AE}" pid="3" name="MSIP_Label_f48041ff-f5de-4583-8841-e2a1851ee5d2_ContentBits">
    <vt:lpwstr>2</vt:lpwstr>
  </property>
  <property fmtid="{D5CDD505-2E9C-101B-9397-08002B2CF9AE}" pid="4" name="MSIP_Label_f48041ff-f5de-4583-8841-e2a1851ee5d2_Enabled">
    <vt:lpwstr>true</vt:lpwstr>
  </property>
  <property fmtid="{D5CDD505-2E9C-101B-9397-08002B2CF9AE}" pid="5" name="MSIP_Label_f48041ff-f5de-4583-8841-e2a1851ee5d2_Method">
    <vt:lpwstr>Privileged</vt:lpwstr>
  </property>
  <property fmtid="{D5CDD505-2E9C-101B-9397-08002B2CF9AE}" pid="6" name="MSIP_Label_f48041ff-f5de-4583-8841-e2a1851ee5d2_Name">
    <vt:lpwstr>Confidential</vt:lpwstr>
  </property>
  <property fmtid="{D5CDD505-2E9C-101B-9397-08002B2CF9AE}" pid="7" name="MSIP_Label_f48041ff-f5de-4583-8841-e2a1851ee5d2_SetDate">
    <vt:lpwstr>2023-03-15T08:19:58Z</vt:lpwstr>
  </property>
  <property fmtid="{D5CDD505-2E9C-101B-9397-08002B2CF9AE}" pid="8" name="MSIP_Label_f48041ff-f5de-4583-8841-e2a1851ee5d2_SiteId">
    <vt:lpwstr>771c9c47-7f24-44dc-958e-34f8713a8394</vt:lpwstr>
  </property>
</Properties>
</file>